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6D114" w14:textId="000C3CC4" w:rsidR="009011B1" w:rsidRDefault="00910F3D" w:rsidP="00BF4810">
      <w:pPr>
        <w:pStyle w:val="Overskrift1"/>
        <w:rPr>
          <w:sz w:val="72"/>
        </w:rPr>
      </w:pPr>
      <w:bookmarkStart w:id="0" w:name="_GoBack"/>
      <w:bookmarkEnd w:id="0"/>
      <w:r w:rsidRPr="00910F3D">
        <w:rPr>
          <w:sz w:val="72"/>
        </w:rPr>
        <w:t>Bilag 2 - Vejledning for ansøgning af puljen IPS for unge</w:t>
      </w:r>
      <w:r w:rsidR="003628B7" w:rsidRPr="00910F3D">
        <w:rPr>
          <w:noProof/>
          <w:sz w:val="72"/>
          <w:lang w:eastAsia="da-DK"/>
        </w:rPr>
        <w:drawing>
          <wp:anchor distT="0" distB="0" distL="114300" distR="114300" simplePos="0" relativeHeight="251680256" behindDoc="1" locked="0" layoutInCell="1" allowOverlap="1" wp14:anchorId="3537B16D" wp14:editId="5E1D2AEF">
            <wp:simplePos x="0" y="0"/>
            <wp:positionH relativeFrom="page">
              <wp:posOffset>361950</wp:posOffset>
            </wp:positionH>
            <wp:positionV relativeFrom="page">
              <wp:posOffset>361950</wp:posOffset>
            </wp:positionV>
            <wp:extent cx="2462400" cy="792000"/>
            <wp:effectExtent l="0" t="0" r="0" b="8255"/>
            <wp:wrapNone/>
            <wp:docPr id="1" name="Billede 1" descr="Logo: Styrelsen for Arbejdsmarked og Rekru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yrelsen for Arbejdsmarked og Rekruttering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2400" cy="792000"/>
                    </a:xfrm>
                    <a:prstGeom prst="rect">
                      <a:avLst/>
                    </a:prstGeom>
                  </pic:spPr>
                </pic:pic>
              </a:graphicData>
            </a:graphic>
            <wp14:sizeRelH relativeFrom="margin">
              <wp14:pctWidth>0</wp14:pctWidth>
            </wp14:sizeRelH>
            <wp14:sizeRelV relativeFrom="margin">
              <wp14:pctHeight>0</wp14:pctHeight>
            </wp14:sizeRelV>
          </wp:anchor>
        </w:drawing>
      </w:r>
      <w:r w:rsidR="00D950B4" w:rsidRPr="00910F3D">
        <w:rPr>
          <w:noProof/>
          <w:sz w:val="72"/>
          <w:lang w:eastAsia="da-DK"/>
        </w:rPr>
        <mc:AlternateContent>
          <mc:Choice Requires="wps">
            <w:drawing>
              <wp:anchor distT="0" distB="0" distL="114300" distR="114300" simplePos="0" relativeHeight="251647488" behindDoc="0" locked="0" layoutInCell="1" allowOverlap="1" wp14:anchorId="077D600F" wp14:editId="7FF6496D">
                <wp:simplePos x="0" y="0"/>
                <wp:positionH relativeFrom="page">
                  <wp:align>center</wp:align>
                </wp:positionH>
                <wp:positionV relativeFrom="paragraph">
                  <wp:posOffset>-2078990</wp:posOffset>
                </wp:positionV>
                <wp:extent cx="6164580" cy="624840"/>
                <wp:effectExtent l="0" t="0" r="7620" b="3810"/>
                <wp:wrapNone/>
                <wp:docPr id="47" name="Rektangel 47" descr="#Decorative"/>
                <wp:cNvGraphicFramePr/>
                <a:graphic xmlns:a="http://schemas.openxmlformats.org/drawingml/2006/main">
                  <a:graphicData uri="http://schemas.microsoft.com/office/word/2010/wordprocessingShape">
                    <wps:wsp>
                      <wps:cNvSpPr/>
                      <wps:spPr>
                        <a:xfrm>
                          <a:off x="0" y="0"/>
                          <a:ext cx="6164580" cy="624840"/>
                        </a:xfrm>
                        <a:prstGeom prst="rect">
                          <a:avLst/>
                        </a:prstGeom>
                        <a:solidFill>
                          <a:srgbClr val="C810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6D7CEB" id="Rektangel 47" o:spid="_x0000_s1026" alt="#Decorative" style="position:absolute;margin-left:0;margin-top:-163.7pt;width:485.4pt;height:49.2pt;z-index:251647488;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" fillcolor="#c8102e" stroked="f" strokeweight="2pt">
                <w10:wrap anchorx="page"/>
              </v:rect>
            </w:pict>
          </mc:Fallback>
        </mc:AlternateContent>
      </w:r>
      <w:r w:rsidR="002F0DDD" w:rsidRPr="00910F3D">
        <w:rPr>
          <w:sz w:val="72"/>
        </w:rPr>
        <w:t xml:space="preserve"> </w:t>
      </w:r>
    </w:p>
    <w:p w14:paraId="4A3B0772" w14:textId="28542624" w:rsidR="00944FEF" w:rsidRPr="00944FEF" w:rsidRDefault="00910F3D" w:rsidP="00944FEF">
      <w:pPr>
        <w:pStyle w:val="Overskrift1"/>
        <w:spacing w:before="0"/>
        <w:ind w:right="-144"/>
        <w:rPr>
          <w:i/>
          <w:sz w:val="36"/>
        </w:rPr>
      </w:pPr>
      <w:r w:rsidRPr="00944FEF">
        <w:rPr>
          <w:i/>
          <w:sz w:val="36"/>
        </w:rPr>
        <w:t>Til brug for ansøgere af puljen IPS for unge</w:t>
      </w:r>
      <w:r w:rsidR="00944FEF">
        <w:rPr>
          <w:i/>
          <w:sz w:val="36"/>
        </w:rPr>
        <w:br/>
      </w:r>
      <w:r w:rsidR="00944FEF" w:rsidRPr="00944FEF">
        <w:rPr>
          <w:i/>
          <w:sz w:val="24"/>
        </w:rPr>
        <w:t>Opdateret august 2023</w:t>
      </w:r>
    </w:p>
    <w:p w14:paraId="6DA1522B" w14:textId="3D90BD27" w:rsidR="002F0DDD" w:rsidRPr="004872F6" w:rsidRDefault="002F0DDD" w:rsidP="00DB09C3">
      <w:pPr>
        <w:spacing w:after="200" w:line="276" w:lineRule="auto"/>
      </w:pPr>
    </w:p>
    <w:p w14:paraId="5C9296A0" w14:textId="74B55FA6" w:rsidR="00DB09C3" w:rsidRDefault="00DB09C3">
      <w:pPr>
        <w:spacing w:after="200" w:line="276" w:lineRule="auto"/>
        <w:rPr>
          <w:rFonts w:eastAsiaTheme="majorEastAsia" w:cstheme="majorBidi"/>
          <w:b/>
          <w:bCs/>
          <w:color w:val="003087"/>
          <w:sz w:val="48"/>
          <w:szCs w:val="26"/>
        </w:rPr>
      </w:pPr>
      <w:r>
        <w:rPr>
          <w:noProof/>
          <w:lang w:eastAsia="da-DK"/>
        </w:rPr>
        <w:drawing>
          <wp:anchor distT="0" distB="0" distL="114300" distR="114300" simplePos="0" relativeHeight="251696640" behindDoc="0" locked="0" layoutInCell="1" allowOverlap="1" wp14:anchorId="5EAF6004" wp14:editId="7B95A71D">
            <wp:simplePos x="0" y="0"/>
            <wp:positionH relativeFrom="column">
              <wp:posOffset>-538480</wp:posOffset>
            </wp:positionH>
            <wp:positionV relativeFrom="paragraph">
              <wp:posOffset>509080</wp:posOffset>
            </wp:positionV>
            <wp:extent cx="6858000" cy="5823585"/>
            <wp:effectExtent l="0" t="0" r="0" b="5715"/>
            <wp:wrapNone/>
            <wp:docPr id="9" name="Billed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rotWithShape="1">
                    <a:blip r:embed="rId10" cstate="print">
                      <a:extLst>
                        <a:ext uri="{28A0092B-C50C-407E-A947-70E740481C1C}">
                          <a14:useLocalDpi xmlns:a14="http://schemas.microsoft.com/office/drawing/2010/main" val="0"/>
                        </a:ext>
                      </a:extLst>
                    </a:blip>
                    <a:srcRect r="33727"/>
                    <a:stretch/>
                  </pic:blipFill>
                  <pic:spPr bwMode="auto">
                    <a:xfrm>
                      <a:off x="0" y="0"/>
                      <a:ext cx="6858000" cy="582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A05588F" w14:textId="64B05AA7" w:rsidR="00AB3312" w:rsidRPr="00934FB5" w:rsidRDefault="00AB3312" w:rsidP="00934FB5">
      <w:pPr>
        <w:pStyle w:val="Overskrift2"/>
      </w:pPr>
      <w:r w:rsidRPr="00934FB5">
        <w:lastRenderedPageBreak/>
        <w:t>Indledning</w:t>
      </w:r>
    </w:p>
    <w:p w14:paraId="4A234495" w14:textId="77777777" w:rsidR="00AB3312" w:rsidRDefault="00AB3312" w:rsidP="00AB3312">
      <w:pPr>
        <w:tabs>
          <w:tab w:val="left" w:pos="1134"/>
        </w:tabs>
      </w:pPr>
      <w:r w:rsidRPr="00EA28B7">
        <w:t xml:space="preserve">Med puljen </w:t>
      </w:r>
      <w:r w:rsidRPr="00E307BE">
        <w:rPr>
          <w:i/>
        </w:rPr>
        <w:t>IPS for unge</w:t>
      </w:r>
      <w:r w:rsidRPr="00EA28B7">
        <w:t xml:space="preserve"> får kommunerne mulighed for at implementere et initiativ, der skal hjælpe de mest udsatte unge med psykiske lidelser videre i ordinært job eller uddannelse via den velafprøvende og evidensbaserede metode IPS</w:t>
      </w:r>
      <w:r>
        <w:t>, som står for Individuel Planlagt job med Støtte</w:t>
      </w:r>
      <w:r w:rsidRPr="00EA28B7">
        <w:t>.</w:t>
      </w:r>
      <w:r w:rsidRPr="003541CA">
        <w:t xml:space="preserve"> </w:t>
      </w:r>
    </w:p>
    <w:p w14:paraId="460AF1C7" w14:textId="77777777" w:rsidR="00AB3312" w:rsidRPr="00EA28B7" w:rsidRDefault="00AB3312" w:rsidP="00AB3312">
      <w:pPr>
        <w:tabs>
          <w:tab w:val="left" w:pos="1134"/>
        </w:tabs>
      </w:pPr>
      <w:r>
        <w:t>IPS-</w:t>
      </w:r>
      <w:r w:rsidRPr="003541CA">
        <w:t xml:space="preserve">indsatsen indebærer, at </w:t>
      </w:r>
      <w:r w:rsidRPr="00EA28B7">
        <w:t xml:space="preserve">medarbejderen i jobcenteret får en mindre sagsstamme og indsatsen over for den enkelte foregår i tæt samarbejde med psykiatrien </w:t>
      </w:r>
      <w:r>
        <w:t xml:space="preserve">eller socialpsykiatrien </w:t>
      </w:r>
      <w:r w:rsidRPr="00EA28B7">
        <w:t>parallelt med borgerens behandlingsforløb.</w:t>
      </w:r>
      <w:r>
        <w:t xml:space="preserve"> Ved IPS-lignende indsats for den udvidede målgruppe af unge skal indsatsen foregå i samarbejde med relevante aktører f.eks. misbrugsbehandling eller anden behandlingsaktører i regionen, som alternativ til psykiatrien. </w:t>
      </w:r>
      <w:r w:rsidRPr="00EA28B7">
        <w:t xml:space="preserve">Indsatsen tager afsæt i borgerens </w:t>
      </w:r>
      <w:r>
        <w:t xml:space="preserve">håb, </w:t>
      </w:r>
      <w:r w:rsidRPr="00EA28B7">
        <w:t xml:space="preserve">ønsker og drømme for fremtiden. </w:t>
      </w:r>
    </w:p>
    <w:p w14:paraId="2CEA3D7B" w14:textId="7674357B" w:rsidR="00AB3312" w:rsidRDefault="00AB3312" w:rsidP="00AB3312">
      <w:pPr>
        <w:tabs>
          <w:tab w:val="left" w:pos="1134"/>
        </w:tabs>
      </w:pPr>
      <w:r w:rsidRPr="00EA28B7">
        <w:t xml:space="preserve">Som en del af </w:t>
      </w:r>
      <w:r>
        <w:t xml:space="preserve">pulje </w:t>
      </w:r>
      <w:r w:rsidRPr="0084420F">
        <w:rPr>
          <w:i/>
        </w:rPr>
        <w:t>IPS for unge</w:t>
      </w:r>
      <w:r>
        <w:t xml:space="preserve"> vil STAR igangsætte initiativer for at yde</w:t>
      </w:r>
      <w:r w:rsidRPr="00EA28B7">
        <w:t xml:space="preserve"> støtte til implementering via undervisning, </w:t>
      </w:r>
      <w:r>
        <w:t>faglige netværk på tværs af kommuner</w:t>
      </w:r>
      <w:r w:rsidRPr="00EA28B7">
        <w:t xml:space="preserve"> og hjælp til etablering af tværsektorielle samarbejde mellem kommune og region.</w:t>
      </w:r>
      <w:r>
        <w:t xml:space="preserv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EAF3"/>
        <w:tblLook w:val="04A0" w:firstRow="1" w:lastRow="0" w:firstColumn="1" w:lastColumn="0" w:noHBand="0" w:noVBand="1"/>
      </w:tblPr>
      <w:tblGrid>
        <w:gridCol w:w="7360"/>
      </w:tblGrid>
      <w:tr w:rsidR="001B5594" w:rsidRPr="004872F6" w14:paraId="4F3BDF41" w14:textId="77777777" w:rsidTr="00FF15AD">
        <w:trPr>
          <w:cantSplit/>
          <w:trHeight w:val="16"/>
        </w:trPr>
        <w:tc>
          <w:tcPr>
            <w:tcW w:w="7360" w:type="dxa"/>
            <w:shd w:val="clear" w:color="auto" w:fill="E6EAF3"/>
            <w:tcMar>
              <w:top w:w="454" w:type="dxa"/>
              <w:left w:w="454" w:type="dxa"/>
              <w:bottom w:w="454" w:type="dxa"/>
              <w:right w:w="454" w:type="dxa"/>
            </w:tcMar>
            <w:vAlign w:val="center"/>
          </w:tcPr>
          <w:p w14:paraId="3929BEAD" w14:textId="77898907" w:rsidR="001B5594" w:rsidRPr="002B49EA" w:rsidRDefault="001B5594" w:rsidP="00FF15AD">
            <w:pPr>
              <w:pStyle w:val="Faktaboks"/>
              <w:rPr>
                <w:b/>
              </w:rPr>
            </w:pPr>
            <w:r w:rsidRPr="001B5594">
              <w:rPr>
                <w:b/>
              </w:rPr>
              <w:t>Viden om IPS – Individuel Planlagt job med Støtte</w:t>
            </w:r>
          </w:p>
          <w:p w14:paraId="1D5EDB41" w14:textId="0CD5FBDA" w:rsidR="008667D4" w:rsidRDefault="001B5594" w:rsidP="001B5594">
            <w:pPr>
              <w:pStyle w:val="Faktaboks"/>
            </w:pPr>
            <w:r w:rsidRPr="001B5594">
              <w:t xml:space="preserve">IPS har både i Danmark og internationalt vist positive effekter ift. at støtte personer med alvorlig psykisk sygdom til at opnå og fastholde ordinært job eller uddannelse. Projektet ”Inklusion”, der er baseret på IPS-metoden, viser markante positive effekter ift. at få borgere </w:t>
            </w:r>
            <w:r w:rsidR="008667D4">
              <w:t>i ordinært job eller uddannelse</w:t>
            </w:r>
            <w:r w:rsidR="008667D4">
              <w:rPr>
                <w:rStyle w:val="Fodnotehenvisning"/>
              </w:rPr>
              <w:footnoteReference w:id="1"/>
            </w:r>
            <w:r w:rsidRPr="001B5594">
              <w:t xml:space="preserve"> og at IPS-indsatsen er omkostningseffektiv</w:t>
            </w:r>
            <w:r w:rsidR="008667D4">
              <w:rPr>
                <w:rStyle w:val="Fodnotehenvisning"/>
              </w:rPr>
              <w:footnoteReference w:id="2"/>
            </w:r>
            <w:r w:rsidRPr="001B5594">
              <w:t>.</w:t>
            </w:r>
          </w:p>
          <w:p w14:paraId="00073D0E" w14:textId="3F8C8482" w:rsidR="008667D4" w:rsidRDefault="008667D4" w:rsidP="008667D4">
            <w:pPr>
              <w:pStyle w:val="BulletsFaktaboks"/>
            </w:pPr>
            <w:r>
              <w:t xml:space="preserve">59,5 pct. af deltagerne kom i job eller uddannelse, hvilket var knapt 30 pct. mere end standardindsatsen. </w:t>
            </w:r>
          </w:p>
          <w:p w14:paraId="30BDE36E" w14:textId="1C4B3D98" w:rsidR="008667D4" w:rsidRDefault="008667D4" w:rsidP="008667D4">
            <w:pPr>
              <w:pStyle w:val="BulletsFaktaboks"/>
            </w:pPr>
            <w:r>
              <w:t xml:space="preserve">Der er en samfundsøkonomisk besparelse på 70.000 kr. sammenlignet med standardindsatsen. </w:t>
            </w:r>
          </w:p>
          <w:p w14:paraId="2FE3BFA5" w14:textId="30430BC1" w:rsidR="001B5594" w:rsidRPr="004872F6" w:rsidRDefault="008667D4" w:rsidP="008667D4">
            <w:pPr>
              <w:pStyle w:val="BulletsFaktaboks"/>
            </w:pPr>
            <w:r>
              <w:t>Der er en signifikant tilfredshed med indsatsen blandt deltagerne og der opleves ikke negative konsekvenser som forværring af symptomer eller livskvalitet.</w:t>
            </w:r>
          </w:p>
        </w:tc>
      </w:tr>
    </w:tbl>
    <w:p w14:paraId="4C3B803A" w14:textId="77777777" w:rsidR="00AB3312" w:rsidRPr="00934FB5" w:rsidRDefault="00AB3312" w:rsidP="00944FEF">
      <w:pPr>
        <w:pStyle w:val="Overskrift3"/>
      </w:pPr>
      <w:r w:rsidRPr="00934FB5">
        <w:t>Formål med vejledningen</w:t>
      </w:r>
    </w:p>
    <w:p w14:paraId="21B31507" w14:textId="77777777" w:rsidR="00AB3312" w:rsidRDefault="00AB3312" w:rsidP="00AB3312">
      <w:r>
        <w:t xml:space="preserve">Vejledningen er udviklet til brug for udarbejdelse af ansøgning til puljen. Vejledningen rammesætter implementeringsopgaven og det daglige arbejde med IPS-metoden. Formålet er, at guide ansøger igennem de faglige, organisatoriske og datamæssige aspekter, der skal være til stede for at sikre en velfungerede indsats, hvor IPS-metoden bliver en naturlig del af den daglige drift. </w:t>
      </w:r>
    </w:p>
    <w:p w14:paraId="6E3A6CDB" w14:textId="77777777" w:rsidR="00AB3312" w:rsidRDefault="00AB3312" w:rsidP="00AB3312">
      <w:r>
        <w:t xml:space="preserve">For mange kommuner vil principperne i IPS-metoden være velkendte, og mange kommuner arbejder allerede med et eller flere af principperne. Formålet med vejledningen er derfor ikke at præsentere en helt ny tilgang til arbejdet med udsatte unge, men snarere at skabe nogle gode rammer for, at medarbejdere og ledere kan få samlet og systematiseret de elementer, som virker. </w:t>
      </w:r>
    </w:p>
    <w:p w14:paraId="526EFA0E" w14:textId="77777777" w:rsidR="00AB3312" w:rsidRDefault="00AB3312" w:rsidP="00AB3312">
      <w:r>
        <w:t xml:space="preserve">Det er samtidig en ambition, at der skal være plads til lokal tilpasning i den enkelte kommune med respekt for at bibeholde velfungerende netværk og organisatoriske strukturer. </w:t>
      </w:r>
    </w:p>
    <w:p w14:paraId="067BC587" w14:textId="3B2ADE34" w:rsidR="00AB3312" w:rsidRPr="00F77082" w:rsidRDefault="00AB3312" w:rsidP="00944FEF">
      <w:pPr>
        <w:pStyle w:val="Overskrift3"/>
      </w:pPr>
      <w:r w:rsidRPr="00F77082">
        <w:t xml:space="preserve">Inddragelse af eksperter og praktikere i udviklingen af modellen </w:t>
      </w:r>
    </w:p>
    <w:p w14:paraId="555588BC" w14:textId="77777777" w:rsidR="00AB3312" w:rsidRDefault="00AB3312" w:rsidP="00AB3312">
      <w:r>
        <w:t xml:space="preserve">I udviklingen af indsatsmodellen er der lagt vægt på at inddrage aktører, som har viden om implementering og praksisnære erfaringer med IPS-metoden. Indsatsmodellen er derfor udarbejdet med input fra forskere, praktikere og organisationer, der arbejder med IPS-metoden. </w:t>
      </w:r>
    </w:p>
    <w:p w14:paraId="4D6B7315" w14:textId="1713472A" w:rsidR="00944FEF" w:rsidRDefault="00AB3312" w:rsidP="00AB3312">
      <w:r>
        <w:t xml:space="preserve">Følgende har deltaget i seminarer og workshop og interview og givet input, der er blevet brugt i udviklingen af indsatsmodellen: Social- og Boligstyrelsen, ledere og medarbejdere fra en række kommuner, forskere fra professionshøjskoler og CORE – </w:t>
      </w:r>
      <w:r w:rsidRPr="00C47D98">
        <w:t>Copenhagen research center for mental health</w:t>
      </w:r>
      <w:r>
        <w:t>, der underviser og forsker i IPS metoden, samt sundhedsfaglige repræsentanter og IPS ambassadører fra regionerne.</w:t>
      </w:r>
    </w:p>
    <w:p w14:paraId="599DCA42" w14:textId="77777777" w:rsidR="00944FEF" w:rsidRDefault="00944FEF">
      <w:pPr>
        <w:spacing w:after="200" w:line="276" w:lineRule="auto"/>
      </w:pPr>
      <w:r>
        <w:br w:type="page"/>
      </w:r>
    </w:p>
    <w:p w14:paraId="2E2ABDDA" w14:textId="358675BC" w:rsidR="00AB3312" w:rsidRPr="00F77082" w:rsidRDefault="00AB3312" w:rsidP="00F77082">
      <w:pPr>
        <w:pStyle w:val="Overskrift3"/>
      </w:pPr>
      <w:r w:rsidRPr="00F77082">
        <w:t>Guide til implementering af IPS-metoden</w:t>
      </w:r>
    </w:p>
    <w:p w14:paraId="38C22A24" w14:textId="77777777" w:rsidR="00AB3312" w:rsidRDefault="00AB3312" w:rsidP="00AB3312">
      <w:r>
        <w:t>Det anbefales, at kommunen tager udgangspunkt i den danske IPS-manual, som beskriver principperne og de tilhørende værktøjer. Forskningen og den praktiske erfaring med at implementere IPS-metoden i kommuner viser, at der ligger et relativt stort arbejde i at opbygge og vedligeholde rammerne for indsatsen, så borgerne kan få gavn af de virksomme elementer i IPS.</w:t>
      </w:r>
      <w:r w:rsidRPr="001914A4">
        <w:t xml:space="preserve"> </w:t>
      </w:r>
    </w:p>
    <w:p w14:paraId="0BD767AB" w14:textId="77777777" w:rsidR="00AB3312" w:rsidRDefault="00AB3312" w:rsidP="00AB3312">
      <w:r>
        <w:t>Som led i opstart af projektet skal arbejdsgange og organisering af IPS-teamet fastlægges. Herudover skal der findes gode løsninger for dokumentation og håndtering af data i forbindelse med evaluering.</w:t>
      </w:r>
    </w:p>
    <w:p w14:paraId="61B0D4A0" w14:textId="77777777" w:rsidR="00AB3312" w:rsidRDefault="00AB3312" w:rsidP="00AB3312">
      <w:r>
        <w:t xml:space="preserve">Samtidig skal der afsættes tid og ressourcer til, at de involverede medarbejdere, ledere og samarbejdspartere bliver opkvalificeret i IPS-metoden. </w:t>
      </w:r>
    </w:p>
    <w:p w14:paraId="57D9DF3B" w14:textId="68DA5DB7" w:rsidR="00AB3312" w:rsidRDefault="00AB3312" w:rsidP="00AB3312">
      <w:r>
        <w:t>I det følgende præsenteres de fem elementer, der tilsammen udgør rammerne for en god implementering af IPS-metoden. Hvert afsnit afsluttes med en boks, der beskriver de overvejelser og greb, som kommunen kan vælge at tage i brug.</w:t>
      </w:r>
    </w:p>
    <w:p w14:paraId="5C55C3DB" w14:textId="46B3D4E2" w:rsidR="00AB3312" w:rsidRPr="00F77082" w:rsidRDefault="00AB3312" w:rsidP="00944FEF">
      <w:pPr>
        <w:pStyle w:val="Overskrift3"/>
      </w:pPr>
      <w:r w:rsidRPr="00F77082">
        <w:t>1. IPS for unge indsats</w:t>
      </w:r>
    </w:p>
    <w:p w14:paraId="61479833" w14:textId="2306161D" w:rsidR="00AB3312" w:rsidRDefault="00C176DB" w:rsidP="00AB3312">
      <w:r w:rsidRPr="00C176DB">
        <w:rPr>
          <w:noProof/>
          <w:lang w:eastAsia="da-DK"/>
        </w:rPr>
        <w:drawing>
          <wp:anchor distT="0" distB="0" distL="114300" distR="114300" simplePos="0" relativeHeight="251687424" behindDoc="1" locked="0" layoutInCell="1" allowOverlap="1" wp14:anchorId="0FDF5A2D" wp14:editId="4FF01715">
            <wp:simplePos x="0" y="0"/>
            <wp:positionH relativeFrom="column">
              <wp:posOffset>3300095</wp:posOffset>
            </wp:positionH>
            <wp:positionV relativeFrom="paragraph">
              <wp:posOffset>8255</wp:posOffset>
            </wp:positionV>
            <wp:extent cx="2480400" cy="2520000"/>
            <wp:effectExtent l="0" t="0" r="0" b="0"/>
            <wp:wrapTight wrapText="bothSides">
              <wp:wrapPolygon edited="0">
                <wp:start x="0" y="0"/>
                <wp:lineTo x="0" y="21393"/>
                <wp:lineTo x="21401" y="21393"/>
                <wp:lineTo x="21401" y="0"/>
                <wp:lineTo x="0" y="0"/>
              </wp:wrapPolygon>
            </wp:wrapTight>
            <wp:docPr id="2" name="Billede 2" descr="IPS-modellen. IPS for unge i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047" t="5996" r="36994" b="18981"/>
                    <a:stretch/>
                  </pic:blipFill>
                  <pic:spPr bwMode="auto">
                    <a:xfrm>
                      <a:off x="0" y="0"/>
                      <a:ext cx="2480400" cy="25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312" w:rsidRPr="00712514">
        <w:t>IPS er en beskæftigelsesindsats for borg</w:t>
      </w:r>
      <w:r w:rsidR="00AB3312">
        <w:t>ere med psykiske vanskeligheder,</w:t>
      </w:r>
      <w:r w:rsidRPr="00C176DB">
        <w:rPr>
          <w:noProof/>
          <w:lang w:eastAsia="da-DK"/>
        </w:rPr>
        <w:t xml:space="preserve"> </w:t>
      </w:r>
      <w:r w:rsidR="00AB3312">
        <w:t xml:space="preserve">hvor målet er </w:t>
      </w:r>
      <w:r w:rsidR="00AB3312" w:rsidRPr="00712514">
        <w:t xml:space="preserve">ansættelse på det ordinære arbejdsmarked eller </w:t>
      </w:r>
      <w:r w:rsidR="00AB3312">
        <w:t>uddannelse</w:t>
      </w:r>
      <w:r w:rsidR="00AB3312" w:rsidRPr="00712514">
        <w:t>.</w:t>
      </w:r>
      <w:r w:rsidR="00AB3312">
        <w:t xml:space="preserve"> Indsatsen bygger på en grundlæggende værdi om, at mennesker med svære psykiske vanskeligheder ønsker og har ressourcer til at arbejde. I indsatsen arbejder IPS-konsulenterne tæt sammen med behandlere i psykiatrien og skal herigennem vise, at beskæftigelse kan være vejen mod recovery. </w:t>
      </w:r>
    </w:p>
    <w:p w14:paraId="12A6CF19" w14:textId="77777777" w:rsidR="00AB3312" w:rsidRPr="00C835BF" w:rsidRDefault="00AB3312" w:rsidP="00AB3312">
      <w:r>
        <w:t xml:space="preserve">IPS er en manualbaseret metode, der bygger på nedenstående 8 principper: </w:t>
      </w:r>
    </w:p>
    <w:p w14:paraId="24639B25" w14:textId="77777777" w:rsidR="00AB3312" w:rsidRPr="00C835BF" w:rsidRDefault="00AB3312" w:rsidP="008667D4">
      <w:pPr>
        <w:pStyle w:val="BMBullets"/>
        <w:numPr>
          <w:ilvl w:val="0"/>
          <w:numId w:val="13"/>
        </w:numPr>
      </w:pPr>
      <w:r w:rsidRPr="00C835BF">
        <w:t>Alle</w:t>
      </w:r>
      <w:r>
        <w:t>,</w:t>
      </w:r>
      <w:r w:rsidRPr="00C835BF">
        <w:t> der ønsker at arbejde</w:t>
      </w:r>
      <w:r>
        <w:t>,</w:t>
      </w:r>
      <w:r w:rsidRPr="00C835BF">
        <w:t> kan deltage.</w:t>
      </w:r>
    </w:p>
    <w:p w14:paraId="1C43A29A" w14:textId="77777777" w:rsidR="00AB3312" w:rsidRPr="00C835BF" w:rsidRDefault="00AB3312" w:rsidP="008667D4">
      <w:pPr>
        <w:pStyle w:val="BMBullets"/>
        <w:numPr>
          <w:ilvl w:val="0"/>
          <w:numId w:val="13"/>
        </w:numPr>
      </w:pPr>
      <w:r w:rsidRPr="00C835BF">
        <w:t>IPS</w:t>
      </w:r>
      <w:r>
        <w:t>-</w:t>
      </w:r>
      <w:r w:rsidRPr="00C835BF">
        <w:t>indsatsen er integreret med den psykiatriske behandling.</w:t>
      </w:r>
    </w:p>
    <w:p w14:paraId="69C19E59" w14:textId="77777777" w:rsidR="00AB3312" w:rsidRPr="00C835BF" w:rsidRDefault="00AB3312" w:rsidP="008667D4">
      <w:pPr>
        <w:pStyle w:val="BMBullets"/>
        <w:numPr>
          <w:ilvl w:val="0"/>
          <w:numId w:val="13"/>
        </w:numPr>
      </w:pPr>
      <w:r w:rsidRPr="00C835BF">
        <w:t xml:space="preserve">Målet er </w:t>
      </w:r>
      <w:r>
        <w:t xml:space="preserve">uddannelse eller </w:t>
      </w:r>
      <w:r w:rsidRPr="00C835BF">
        <w:t>beskæftigelse på det ordinære arbejdsmarked.</w:t>
      </w:r>
    </w:p>
    <w:p w14:paraId="43E4A335" w14:textId="77777777" w:rsidR="00AB3312" w:rsidRPr="00C835BF" w:rsidRDefault="00AB3312" w:rsidP="008667D4">
      <w:pPr>
        <w:pStyle w:val="BMBullets"/>
        <w:numPr>
          <w:ilvl w:val="0"/>
          <w:numId w:val="13"/>
        </w:numPr>
      </w:pPr>
      <w:r>
        <w:t>V</w:t>
      </w:r>
      <w:r w:rsidRPr="00C835BF">
        <w:t>ejledning i social- og beskæftigelseslovgivningen.</w:t>
      </w:r>
    </w:p>
    <w:p w14:paraId="35561128" w14:textId="77777777" w:rsidR="00AB3312" w:rsidRPr="00C835BF" w:rsidRDefault="00AB3312" w:rsidP="008667D4">
      <w:pPr>
        <w:pStyle w:val="BMBullets"/>
        <w:numPr>
          <w:ilvl w:val="0"/>
          <w:numId w:val="13"/>
        </w:numPr>
      </w:pPr>
      <w:r w:rsidRPr="00C835BF">
        <w:t>Jobsøgningen starter hurtigt efter opstart i IPS</w:t>
      </w:r>
      <w:r>
        <w:t>-</w:t>
      </w:r>
      <w:r w:rsidRPr="00C835BF">
        <w:t>indsatsen.</w:t>
      </w:r>
    </w:p>
    <w:p w14:paraId="41DCEA65" w14:textId="77777777" w:rsidR="00AB3312" w:rsidRPr="00C835BF" w:rsidRDefault="00AB3312" w:rsidP="008667D4">
      <w:pPr>
        <w:pStyle w:val="BMBullets"/>
        <w:numPr>
          <w:ilvl w:val="0"/>
          <w:numId w:val="13"/>
        </w:numPr>
      </w:pPr>
      <w:r>
        <w:t xml:space="preserve">Støtten under beskæftigelse </w:t>
      </w:r>
      <w:r w:rsidRPr="00C835BF">
        <w:t>er tidsubegrænset.</w:t>
      </w:r>
    </w:p>
    <w:p w14:paraId="53190DBD" w14:textId="77777777" w:rsidR="00AB3312" w:rsidRDefault="00AB3312" w:rsidP="008667D4">
      <w:pPr>
        <w:pStyle w:val="BMBullets"/>
        <w:numPr>
          <w:ilvl w:val="0"/>
          <w:numId w:val="13"/>
        </w:numPr>
      </w:pPr>
      <w:r w:rsidRPr="00C835BF">
        <w:t>Indsatsen er baseret på deltagernes ønsker og præferencer.</w:t>
      </w:r>
    </w:p>
    <w:p w14:paraId="09ACC577" w14:textId="2CEB8305" w:rsidR="00AB3312" w:rsidRDefault="00AB3312" w:rsidP="008667D4">
      <w:pPr>
        <w:pStyle w:val="BMBullets"/>
        <w:numPr>
          <w:ilvl w:val="0"/>
          <w:numId w:val="13"/>
        </w:numPr>
      </w:pPr>
      <w:r w:rsidRPr="00C835BF">
        <w:t>IPS</w:t>
      </w:r>
      <w:r>
        <w:t>-</w:t>
      </w:r>
      <w:r w:rsidRPr="00C835BF">
        <w:t>konsulenterne opbygger relationer til arbejdsgivere i lokalområdet.</w:t>
      </w:r>
    </w:p>
    <w:p w14:paraId="2255D72D" w14:textId="08B0518C" w:rsidR="00E4660D" w:rsidRDefault="00AB3312" w:rsidP="00C176DB">
      <w:r>
        <w:t>Læs en nærmere beskrivelse</w:t>
      </w:r>
      <w:r w:rsidR="0034785F">
        <w:t xml:space="preserve"> af IPS-principperne i Bilag 1: </w:t>
      </w:r>
      <w:r w:rsidR="0034785F" w:rsidRPr="0034785F">
        <w:t>Kort om de otte principper for IPS</w:t>
      </w:r>
      <w: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9F7"/>
        <w:tblLook w:val="04A0" w:firstRow="1" w:lastRow="0" w:firstColumn="1" w:lastColumn="0" w:noHBand="0" w:noVBand="1"/>
      </w:tblPr>
      <w:tblGrid>
        <w:gridCol w:w="7360"/>
      </w:tblGrid>
      <w:tr w:rsidR="008667D4" w:rsidRPr="004872F6" w14:paraId="6E510745" w14:textId="77777777" w:rsidTr="00FF15AD">
        <w:trPr>
          <w:cantSplit/>
          <w:trHeight w:val="16"/>
        </w:trPr>
        <w:tc>
          <w:tcPr>
            <w:tcW w:w="7360" w:type="dxa"/>
            <w:shd w:val="clear" w:color="auto" w:fill="E6F9F7"/>
            <w:tcMar>
              <w:top w:w="454" w:type="dxa"/>
              <w:left w:w="454" w:type="dxa"/>
              <w:bottom w:w="454" w:type="dxa"/>
              <w:right w:w="454" w:type="dxa"/>
            </w:tcMar>
            <w:vAlign w:val="center"/>
          </w:tcPr>
          <w:p w14:paraId="652A6AC3" w14:textId="3C5A617C" w:rsidR="008667D4" w:rsidRDefault="008667D4" w:rsidP="008667D4">
            <w:pPr>
              <w:pStyle w:val="Faktaboks"/>
            </w:pPr>
            <w:r>
              <w:t>Som forberedelse til at implementere de 8 principper skal der være en strategi for at:</w:t>
            </w:r>
          </w:p>
          <w:p w14:paraId="274EAA69" w14:textId="0962D30F" w:rsidR="008667D4" w:rsidRDefault="008667D4" w:rsidP="008667D4">
            <w:pPr>
              <w:pStyle w:val="BulletsFaktaboks"/>
              <w:numPr>
                <w:ilvl w:val="0"/>
                <w:numId w:val="14"/>
              </w:numPr>
            </w:pPr>
            <w:r>
              <w:t xml:space="preserve">Sikre, at alle medarbejdere og samarbejdsparter arbejder efter de 8 principper i </w:t>
            </w:r>
            <w:r w:rsidRPr="00F77082">
              <w:rPr>
                <w:b/>
              </w:rPr>
              <w:t>IPS</w:t>
            </w:r>
            <w:r w:rsidR="004E19A5" w:rsidRPr="00F77082">
              <w:rPr>
                <w:b/>
              </w:rPr>
              <w:t>-</w:t>
            </w:r>
            <w:r w:rsidRPr="00F77082">
              <w:rPr>
                <w:b/>
              </w:rPr>
              <w:t>metoden</w:t>
            </w:r>
          </w:p>
          <w:p w14:paraId="394A3145" w14:textId="348943FB" w:rsidR="008667D4" w:rsidRPr="004872F6" w:rsidRDefault="008667D4" w:rsidP="008667D4">
            <w:pPr>
              <w:pStyle w:val="BulletsFaktaboks"/>
              <w:numPr>
                <w:ilvl w:val="0"/>
                <w:numId w:val="14"/>
              </w:numPr>
            </w:pPr>
            <w:r>
              <w:t xml:space="preserve">For kommuner, der ønsker at ansøge om en </w:t>
            </w:r>
            <w:r w:rsidRPr="00F77082">
              <w:rPr>
                <w:b/>
              </w:rPr>
              <w:t>IPS-lignende indsats</w:t>
            </w:r>
            <w:r>
              <w:t xml:space="preserve"> for en udvidet målgruppe af unge i mistrivsel, der ikke er tilknyttet psykiatrien: Overveje hvordan de unge visiteres til indsatsen og tværgående samarbejder fx i regi af misbrugsbehandling.</w:t>
            </w:r>
          </w:p>
        </w:tc>
      </w:tr>
    </w:tbl>
    <w:p w14:paraId="2B027E70" w14:textId="48ACFD4E" w:rsidR="00C176DB" w:rsidRPr="00F77082" w:rsidRDefault="00C176DB" w:rsidP="008667D4">
      <w:pPr>
        <w:pStyle w:val="Overskrift3"/>
        <w:spacing w:before="240"/>
      </w:pPr>
      <w:r w:rsidRPr="00F77082">
        <w:t>2. Ledelse og samarbejde</w:t>
      </w:r>
    </w:p>
    <w:p w14:paraId="78AE0B21" w14:textId="04135483" w:rsidR="00BA079B" w:rsidRDefault="00BC279B" w:rsidP="00C9185D">
      <w:r w:rsidRPr="00C176DB">
        <w:rPr>
          <w:noProof/>
          <w:lang w:eastAsia="da-DK"/>
        </w:rPr>
        <w:drawing>
          <wp:anchor distT="0" distB="0" distL="114300" distR="114300" simplePos="0" relativeHeight="251689472" behindDoc="1" locked="0" layoutInCell="1" allowOverlap="1" wp14:anchorId="26B15A33" wp14:editId="4E518678">
            <wp:simplePos x="0" y="0"/>
            <wp:positionH relativeFrom="margin">
              <wp:posOffset>3301365</wp:posOffset>
            </wp:positionH>
            <wp:positionV relativeFrom="paragraph">
              <wp:posOffset>95250</wp:posOffset>
            </wp:positionV>
            <wp:extent cx="2476800" cy="2520000"/>
            <wp:effectExtent l="0" t="0" r="0" b="0"/>
            <wp:wrapTight wrapText="bothSides">
              <wp:wrapPolygon edited="0">
                <wp:start x="0" y="0"/>
                <wp:lineTo x="0" y="21393"/>
                <wp:lineTo x="21434" y="21393"/>
                <wp:lineTo x="21434" y="0"/>
                <wp:lineTo x="0" y="0"/>
              </wp:wrapPolygon>
            </wp:wrapTight>
            <wp:docPr id="10" name="Billede 10" descr="IPS-modellen: Ledelse og samarbejde i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445" t="10133" r="37712" b="23280"/>
                    <a:stretch/>
                  </pic:blipFill>
                  <pic:spPr bwMode="auto">
                    <a:xfrm>
                      <a:off x="0" y="0"/>
                      <a:ext cx="24768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6DB">
        <w:t>Det er et selvstændigt mål, at opnå en stærk ledelsesmæssig forankring og skabe rammer for netværksledelse omkring IPS indsatsen. Herunder en klar forventningsafstemning om ansvarsfordeling i hele ledelseskæden og aftaler for det tværgående samarbejde med regionen, socialforvaltningen og andre aktører.</w:t>
      </w:r>
    </w:p>
    <w:p w14:paraId="0DE8FAF3" w14:textId="393A13B8" w:rsidR="00BA079B" w:rsidRDefault="00BA079B">
      <w:pPr>
        <w:spacing w:after="200" w:line="276" w:lineRule="auto"/>
      </w:pPr>
      <w:r>
        <w:br w:type="page"/>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9F7"/>
        <w:tblLook w:val="04A0" w:firstRow="1" w:lastRow="0" w:firstColumn="1" w:lastColumn="0" w:noHBand="0" w:noVBand="1"/>
      </w:tblPr>
      <w:tblGrid>
        <w:gridCol w:w="7360"/>
      </w:tblGrid>
      <w:tr w:rsidR="00BA079B" w:rsidRPr="004872F6" w14:paraId="2777F673" w14:textId="77777777" w:rsidTr="00FF15AD">
        <w:trPr>
          <w:cantSplit/>
          <w:trHeight w:val="16"/>
        </w:trPr>
        <w:tc>
          <w:tcPr>
            <w:tcW w:w="7360" w:type="dxa"/>
            <w:shd w:val="clear" w:color="auto" w:fill="E6F9F7"/>
            <w:tcMar>
              <w:top w:w="454" w:type="dxa"/>
              <w:left w:w="454" w:type="dxa"/>
              <w:bottom w:w="454" w:type="dxa"/>
              <w:right w:w="454" w:type="dxa"/>
            </w:tcMar>
            <w:vAlign w:val="center"/>
          </w:tcPr>
          <w:p w14:paraId="5A5D83E2" w14:textId="77777777" w:rsidR="00BA079B" w:rsidRDefault="00BA079B" w:rsidP="00BA079B">
            <w:pPr>
              <w:pStyle w:val="BulletsFaktaboks"/>
              <w:numPr>
                <w:ilvl w:val="0"/>
                <w:numId w:val="0"/>
              </w:numPr>
            </w:pPr>
            <w:r w:rsidRPr="00BA079B">
              <w:t>For at sikre ledelsesfokus og opbakning fra tværfaglige samarbejdsparter skal der være en strategi for at:</w:t>
            </w:r>
          </w:p>
          <w:p w14:paraId="17BA941E" w14:textId="3281EF01" w:rsidR="00BA079B" w:rsidRDefault="00BA079B" w:rsidP="00DB09C3">
            <w:pPr>
              <w:pStyle w:val="BulletsFaktaboks"/>
            </w:pPr>
            <w:r>
              <w:t xml:space="preserve">Sikre </w:t>
            </w:r>
            <w:r w:rsidRPr="00BA079B">
              <w:rPr>
                <w:b/>
              </w:rPr>
              <w:t>politisk og ledelsesmæssig opbakning</w:t>
            </w:r>
            <w:r>
              <w:t xml:space="preserve"> til tværsektoriel IPS-indsats.</w:t>
            </w:r>
          </w:p>
          <w:p w14:paraId="6BD0F2ED" w14:textId="310123CE" w:rsidR="00BA079B" w:rsidRDefault="00BA079B" w:rsidP="00DB09C3">
            <w:pPr>
              <w:pStyle w:val="BulletsFaktaboks"/>
            </w:pPr>
            <w:r>
              <w:t xml:space="preserve">Indgå aftaler for </w:t>
            </w:r>
            <w:r w:rsidRPr="00BA079B">
              <w:rPr>
                <w:b/>
              </w:rPr>
              <w:t>det tværgående samarbejde</w:t>
            </w:r>
            <w:r>
              <w:t xml:space="preserve"> med region og </w:t>
            </w:r>
            <w:r w:rsidR="00DB09C3">
              <w:t>a</w:t>
            </w:r>
            <w:r>
              <w:t>ndre aktører om målgruppen.</w:t>
            </w:r>
          </w:p>
          <w:p w14:paraId="699BD090" w14:textId="77777777" w:rsidR="00BA079B" w:rsidRDefault="00BA079B" w:rsidP="00DB09C3">
            <w:pPr>
              <w:pStyle w:val="BulletsFaktaboks"/>
            </w:pPr>
            <w:r>
              <w:t xml:space="preserve">Sikre tilstrækkelige </w:t>
            </w:r>
            <w:r w:rsidRPr="00BA079B">
              <w:rPr>
                <w:b/>
              </w:rPr>
              <w:t>finansiering</w:t>
            </w:r>
            <w:r>
              <w:t xml:space="preserve"> og ressourcer til indsatsen.</w:t>
            </w:r>
          </w:p>
          <w:p w14:paraId="2860DFD7" w14:textId="3BC75886" w:rsidR="00BA079B" w:rsidRPr="004872F6" w:rsidRDefault="00BA079B" w:rsidP="00DB09C3">
            <w:pPr>
              <w:pStyle w:val="BulletsFaktaboks"/>
            </w:pPr>
            <w:r>
              <w:t xml:space="preserve">Aftale fælles </w:t>
            </w:r>
            <w:r w:rsidRPr="00BA079B">
              <w:rPr>
                <w:b/>
              </w:rPr>
              <w:t>forventningsafstemning</w:t>
            </w:r>
            <w:r>
              <w:t xml:space="preserve"> for vision, implementeringsplan, rammer mv.</w:t>
            </w:r>
          </w:p>
        </w:tc>
      </w:tr>
    </w:tbl>
    <w:p w14:paraId="2F40D784" w14:textId="04016374" w:rsidR="00580559" w:rsidRPr="00DB09C3" w:rsidRDefault="00C176DB" w:rsidP="00BC279B">
      <w:pPr>
        <w:pStyle w:val="Overskrift3"/>
        <w:spacing w:before="240"/>
      </w:pPr>
      <w:r w:rsidRPr="00DB09C3">
        <w:t>3. Organisering af IPS-team</w:t>
      </w:r>
    </w:p>
    <w:p w14:paraId="55740508" w14:textId="32D55331" w:rsidR="00C176DB" w:rsidRPr="00DB09C3" w:rsidRDefault="00C176DB" w:rsidP="00944FEF">
      <w:pPr>
        <w:pStyle w:val="Overskrift4"/>
      </w:pPr>
      <w:r w:rsidRPr="00DB09C3">
        <w:t>IPS-team</w:t>
      </w:r>
    </w:p>
    <w:p w14:paraId="07642A75" w14:textId="3CE5532C" w:rsidR="00C176DB" w:rsidRPr="00C176DB" w:rsidRDefault="00BC279B" w:rsidP="00C176DB">
      <w:r w:rsidRPr="000B0B7E">
        <w:rPr>
          <w:noProof/>
          <w:lang w:eastAsia="da-DK"/>
        </w:rPr>
        <w:drawing>
          <wp:anchor distT="0" distB="0" distL="114300" distR="114300" simplePos="0" relativeHeight="251690496" behindDoc="1" locked="0" layoutInCell="1" allowOverlap="1" wp14:anchorId="31206D9C" wp14:editId="7E1DC0FA">
            <wp:simplePos x="0" y="0"/>
            <wp:positionH relativeFrom="margin">
              <wp:posOffset>3301365</wp:posOffset>
            </wp:positionH>
            <wp:positionV relativeFrom="paragraph">
              <wp:posOffset>143510</wp:posOffset>
            </wp:positionV>
            <wp:extent cx="2530800" cy="2520000"/>
            <wp:effectExtent l="0" t="0" r="3175" b="0"/>
            <wp:wrapTight wrapText="bothSides">
              <wp:wrapPolygon edited="0">
                <wp:start x="0" y="0"/>
                <wp:lineTo x="0" y="21393"/>
                <wp:lineTo x="21464" y="21393"/>
                <wp:lineTo x="21464" y="0"/>
                <wp:lineTo x="0" y="0"/>
              </wp:wrapPolygon>
            </wp:wrapTight>
            <wp:docPr id="11" name="Billede 11" descr="IPS-modellen: Organisering af IPS-team i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019" t="8262" r="37517" b="23642"/>
                    <a:stretch/>
                  </pic:blipFill>
                  <pic:spPr bwMode="auto">
                    <a:xfrm>
                      <a:off x="0" y="0"/>
                      <a:ext cx="25308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6DB">
        <w:t>Et IPS-team skal som udgangspunkt bestå af en IPS teamleder (faglig koordinator) og en eller flere IPS-konsulenter, der er dedikeret til IPS-indsatsen.</w:t>
      </w:r>
    </w:p>
    <w:p w14:paraId="65ACDE52" w14:textId="2ED74C11" w:rsidR="00C176DB" w:rsidRPr="00DB09C3" w:rsidRDefault="00C176DB" w:rsidP="00944FEF">
      <w:pPr>
        <w:pStyle w:val="Overskrift4"/>
      </w:pPr>
      <w:r w:rsidRPr="00DB09C3">
        <w:t>IPS-teamlederens rolle</w:t>
      </w:r>
    </w:p>
    <w:p w14:paraId="45E67D2C" w14:textId="27EF73B5" w:rsidR="00C176DB" w:rsidRPr="00FA2556" w:rsidRDefault="00C176DB" w:rsidP="00C176DB">
      <w:r>
        <w:t xml:space="preserve">Det anbefales, at IPS-teamlederen har en koordinerende funktion og ansvaret for at sikre, at teamet holder fast i IPS-tilgangen. Det kan være en fordel, at IPS-teamlederen har egne borgersager for at kunne give bedst mulig faglig sagssparring og supervision i IPS-teamet. </w:t>
      </w:r>
    </w:p>
    <w:p w14:paraId="52E7BFE3" w14:textId="77777777" w:rsidR="00BC279B" w:rsidRDefault="00C176DB" w:rsidP="00BC279B">
      <w:r>
        <w:t xml:space="preserve">IPS-teamlederen er den primære kontakt til STAR og bidrager med koordinering af de aktiviteter, som igangsættes på tværs af deltagerkommunerne i puljen. </w:t>
      </w:r>
    </w:p>
    <w:p w14:paraId="6E9E09B6" w14:textId="4B1DD7AC" w:rsidR="00C176DB" w:rsidRPr="00DB09C3" w:rsidRDefault="00C176DB" w:rsidP="00BC279B">
      <w:pPr>
        <w:pStyle w:val="Overskrift4"/>
      </w:pPr>
      <w:r w:rsidRPr="00DB09C3">
        <w:t>IPS-konsulenternes rolle</w:t>
      </w:r>
    </w:p>
    <w:p w14:paraId="38FF326E" w14:textId="04359E27" w:rsidR="00C176DB" w:rsidRDefault="00C176DB" w:rsidP="00C176DB">
      <w:r>
        <w:t>IPS-konsulenterne har den centralt koordinerende rolle omkring borgeren, og der arbejdes helhedsorienteret omkring den unges livssituation i tæt samarbejde med psykiatri, andre behandlingstilbud og evt. bostøtte. IPS-konsulenterne skal opsøge virksomheder i lokalområdet og bidrage til, at der skabes jobåbninger og et godt match mellem borgerens kompetencer og virksomhedens behov. Virksomhedsservice i kommunen kan ikke varetage denne opgave for IPS-konsulenterne.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9F7"/>
        <w:tblLook w:val="04A0" w:firstRow="1" w:lastRow="0" w:firstColumn="1" w:lastColumn="0" w:noHBand="0" w:noVBand="1"/>
      </w:tblPr>
      <w:tblGrid>
        <w:gridCol w:w="7360"/>
      </w:tblGrid>
      <w:tr w:rsidR="00BC279B" w:rsidRPr="004872F6" w14:paraId="60F4316D" w14:textId="77777777" w:rsidTr="00FF15AD">
        <w:trPr>
          <w:cantSplit/>
          <w:trHeight w:val="16"/>
        </w:trPr>
        <w:tc>
          <w:tcPr>
            <w:tcW w:w="7360" w:type="dxa"/>
            <w:shd w:val="clear" w:color="auto" w:fill="E6F9F7"/>
            <w:tcMar>
              <w:top w:w="454" w:type="dxa"/>
              <w:left w:w="454" w:type="dxa"/>
              <w:bottom w:w="454" w:type="dxa"/>
              <w:right w:w="454" w:type="dxa"/>
            </w:tcMar>
            <w:vAlign w:val="center"/>
          </w:tcPr>
          <w:p w14:paraId="6EF2935D" w14:textId="6FD1336E" w:rsidR="00BC279B" w:rsidRDefault="00BC279B" w:rsidP="00BC279B">
            <w:pPr>
              <w:pStyle w:val="BulletsFaktaboks"/>
              <w:numPr>
                <w:ilvl w:val="0"/>
                <w:numId w:val="0"/>
              </w:numPr>
            </w:pPr>
            <w:r>
              <w:t>Som forberedelse til at etablere IPS-teams, skal der være en strategi for at:</w:t>
            </w:r>
          </w:p>
          <w:p w14:paraId="6B0C5137" w14:textId="3DD4D981" w:rsidR="00BC279B" w:rsidRPr="00BC279B" w:rsidRDefault="00BC279B" w:rsidP="00BC279B">
            <w:pPr>
              <w:pStyle w:val="BulletsFaktaboks"/>
              <w:numPr>
                <w:ilvl w:val="0"/>
                <w:numId w:val="15"/>
              </w:numPr>
            </w:pPr>
            <w:r w:rsidRPr="00BC279B">
              <w:t xml:space="preserve">sikre rette </w:t>
            </w:r>
            <w:r w:rsidRPr="00BC279B">
              <w:rPr>
                <w:b/>
              </w:rPr>
              <w:t>rekruttering til IPS-team</w:t>
            </w:r>
            <w:r w:rsidRPr="00BC279B">
              <w:t xml:space="preserve"> i egen kommune og tværsektorielt</w:t>
            </w:r>
          </w:p>
          <w:p w14:paraId="5294A3B0" w14:textId="08B3B9C8" w:rsidR="00BC279B" w:rsidRPr="00BC279B" w:rsidRDefault="00BC279B" w:rsidP="00BC279B">
            <w:pPr>
              <w:pStyle w:val="BulletsFaktaboks"/>
              <w:numPr>
                <w:ilvl w:val="0"/>
                <w:numId w:val="15"/>
              </w:numPr>
            </w:pPr>
            <w:r w:rsidRPr="00BC279B">
              <w:rPr>
                <w:b/>
              </w:rPr>
              <w:t>sikre tovholderfunktion</w:t>
            </w:r>
            <w:r w:rsidRPr="00BC279B">
              <w:t>, herunder koordinering af IPS-indsatsen på driftsniveau, ledelsesbetjening, netværksledelse og koordinering med STAR</w:t>
            </w:r>
          </w:p>
          <w:p w14:paraId="2B5888C1" w14:textId="3C9D5A1C" w:rsidR="00BC279B" w:rsidRPr="00BC279B" w:rsidRDefault="00BC279B" w:rsidP="00BC279B">
            <w:pPr>
              <w:pStyle w:val="BulletsFaktaboks"/>
              <w:numPr>
                <w:ilvl w:val="0"/>
                <w:numId w:val="15"/>
              </w:numPr>
            </w:pPr>
            <w:r w:rsidRPr="00BC279B">
              <w:t xml:space="preserve">der sikres en praksis for IPS-kandidater ift. at varetage det </w:t>
            </w:r>
            <w:r w:rsidRPr="00BC279B">
              <w:rPr>
                <w:b/>
              </w:rPr>
              <w:t>virksomhedsrettede arbejde</w:t>
            </w:r>
          </w:p>
          <w:p w14:paraId="59A9C4EA" w14:textId="090B1B43" w:rsidR="00BC279B" w:rsidRPr="004872F6" w:rsidRDefault="00BC279B" w:rsidP="00BC279B">
            <w:pPr>
              <w:pStyle w:val="BulletsFaktaboks"/>
              <w:numPr>
                <w:ilvl w:val="0"/>
                <w:numId w:val="15"/>
              </w:numPr>
            </w:pPr>
            <w:r>
              <w:t>i</w:t>
            </w:r>
            <w:r w:rsidRPr="00BC279B">
              <w:t xml:space="preserve">mplementere proces for </w:t>
            </w:r>
            <w:r w:rsidRPr="00BC279B">
              <w:rPr>
                <w:b/>
              </w:rPr>
              <w:t>henvisning</w:t>
            </w:r>
            <w:r w:rsidRPr="00BC279B">
              <w:t xml:space="preserve"> af unge til IPS-indsatsen fx via visitationssamtaler.</w:t>
            </w:r>
          </w:p>
        </w:tc>
      </w:tr>
    </w:tbl>
    <w:p w14:paraId="256D2666" w14:textId="08C42537" w:rsidR="00C9185D" w:rsidRPr="00DB09C3" w:rsidRDefault="00C9185D" w:rsidP="00BC279B">
      <w:pPr>
        <w:pStyle w:val="Overskrift3"/>
        <w:spacing w:before="240"/>
      </w:pPr>
      <w:r w:rsidRPr="00DB09C3">
        <w:t>4. Opkvalificering og faglig sparring</w:t>
      </w:r>
    </w:p>
    <w:p w14:paraId="67D45A10" w14:textId="5E956177" w:rsidR="00C9185D" w:rsidRPr="00DB09C3" w:rsidRDefault="00C9185D" w:rsidP="006F5491">
      <w:pPr>
        <w:pStyle w:val="Overskrift4"/>
      </w:pPr>
      <w:r w:rsidRPr="00DB09C3">
        <w:t>IPS basisuddannelse</w:t>
      </w:r>
    </w:p>
    <w:p w14:paraId="488183A6" w14:textId="23C8FF8E" w:rsidR="00C9185D" w:rsidRPr="00C9185D" w:rsidRDefault="00970E81" w:rsidP="00C9185D">
      <w:r w:rsidRPr="00C9185D">
        <w:rPr>
          <w:noProof/>
          <w:lang w:eastAsia="da-DK"/>
        </w:rPr>
        <w:drawing>
          <wp:anchor distT="0" distB="0" distL="114300" distR="114300" simplePos="0" relativeHeight="251692544" behindDoc="1" locked="0" layoutInCell="1" allowOverlap="1" wp14:anchorId="1A6E5415" wp14:editId="6F738894">
            <wp:simplePos x="0" y="0"/>
            <wp:positionH relativeFrom="margin">
              <wp:posOffset>3301604</wp:posOffset>
            </wp:positionH>
            <wp:positionV relativeFrom="paragraph">
              <wp:posOffset>33655</wp:posOffset>
            </wp:positionV>
            <wp:extent cx="2437200" cy="2520000"/>
            <wp:effectExtent l="0" t="0" r="1270" b="0"/>
            <wp:wrapTight wrapText="bothSides">
              <wp:wrapPolygon edited="0">
                <wp:start x="0" y="0"/>
                <wp:lineTo x="0" y="21393"/>
                <wp:lineTo x="21442" y="21393"/>
                <wp:lineTo x="21442" y="0"/>
                <wp:lineTo x="0" y="0"/>
              </wp:wrapPolygon>
            </wp:wrapTight>
            <wp:docPr id="13" name="Billede 13" descr="IPS-modellen: Opkvalificering og sparring i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056" t="10132" r="37507" b="22919"/>
                    <a:stretch/>
                  </pic:blipFill>
                  <pic:spPr bwMode="auto">
                    <a:xfrm>
                      <a:off x="0" y="0"/>
                      <a:ext cx="24372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85D">
        <w:t xml:space="preserve">Det er en grundforudsætning, at medarbejdere i IPS-teamet og nærmeste ledere og samarbejdspartnere er </w:t>
      </w:r>
      <w:r w:rsidR="00C9185D" w:rsidRPr="005A7D6D">
        <w:t>uddannet i IPS</w:t>
      </w:r>
      <w:r w:rsidR="00C9185D">
        <w:t>-</w:t>
      </w:r>
      <w:r w:rsidR="00C9185D" w:rsidRPr="005A7D6D">
        <w:t xml:space="preserve">metoden </w:t>
      </w:r>
      <w:r w:rsidR="00C9185D">
        <w:t xml:space="preserve">for at sikre de nødvendige kompetencer til at løfte opgaven. Kommunen skal sikre, at medarbejderne deltager i et IPS-uddannelsesforløb. Uddannelsen består i udgangspunktet af ca. 2-3 kursusdage samt løbende opkvalificering. </w:t>
      </w:r>
    </w:p>
    <w:p w14:paraId="194F28CC" w14:textId="67FC9181" w:rsidR="00C9185D" w:rsidRPr="00DB09C3" w:rsidRDefault="00C9185D" w:rsidP="006F5491">
      <w:pPr>
        <w:pStyle w:val="Overskrift4"/>
      </w:pPr>
      <w:r w:rsidRPr="00DB09C3">
        <w:t>Sagssparring i IPS-teamet</w:t>
      </w:r>
    </w:p>
    <w:p w14:paraId="5F66F4E0" w14:textId="31F88CDB" w:rsidR="00C9185D" w:rsidRPr="00C9185D" w:rsidRDefault="00C9185D" w:rsidP="00C9185D">
      <w:r>
        <w:t xml:space="preserve">For at sikre en god implementering af IPS-principperne i hverdagspraksis skal uddannelsen følges op med en række tiltag gennem hele projektperioden. Først og fremmest i form </w:t>
      </w:r>
      <w:r w:rsidRPr="00D63524">
        <w:t>af sagssparring,</w:t>
      </w:r>
      <w:r>
        <w:t xml:space="preserve"> hvor IPS-teamlederen skal sikres kompetencer til at gennemføre sagssparring i IPS-metoden.</w:t>
      </w:r>
    </w:p>
    <w:p w14:paraId="4F141A68" w14:textId="77777777" w:rsidR="00970E81" w:rsidRDefault="00970E81">
      <w:pPr>
        <w:spacing w:after="200" w:line="276" w:lineRule="auto"/>
        <w:rPr>
          <w:rFonts w:eastAsiaTheme="majorEastAsia" w:cstheme="majorBidi"/>
          <w:b/>
          <w:iCs/>
          <w:color w:val="003087"/>
          <w:sz w:val="26"/>
        </w:rPr>
      </w:pPr>
      <w:r>
        <w:br w:type="page"/>
      </w:r>
    </w:p>
    <w:p w14:paraId="1FE491A7" w14:textId="3B0F253B" w:rsidR="00C9185D" w:rsidRPr="00DB09C3" w:rsidRDefault="00C9185D" w:rsidP="006F5491">
      <w:pPr>
        <w:pStyle w:val="Overskrift4"/>
      </w:pPr>
      <w:r w:rsidRPr="00DB09C3">
        <w:t>Faglige netværk og vidensdeling</w:t>
      </w:r>
    </w:p>
    <w:p w14:paraId="7D09942F" w14:textId="492CCADC" w:rsidR="00C9185D" w:rsidRDefault="00C9185D" w:rsidP="00C9185D">
      <w:r>
        <w:t xml:space="preserve">Ambitionen med </w:t>
      </w:r>
      <w:r w:rsidRPr="000135D9">
        <w:rPr>
          <w:i/>
        </w:rPr>
        <w:t>IPS for unge</w:t>
      </w:r>
      <w:r>
        <w:t xml:space="preserve"> er at sikre vidensdeling og løbende udvikling af indsatsen over for målgruppen. Derfor vil STAR i samarbejde med IPS-ambassadørkorpset arrangere en række netværksmøder, workshops mv. Herunder fx online temamøder med oplæg fra fageksperter og ordninger for sidemandsoplæring på tværs af kommuner. Endelig kan det lokalt overvejes at inddrage eksterne fageksperter alt efter lokale kompetenceniveau og tidligere erfaringer med IPS.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9F7"/>
        <w:tblLook w:val="04A0" w:firstRow="1" w:lastRow="0" w:firstColumn="1" w:lastColumn="0" w:noHBand="0" w:noVBand="1"/>
      </w:tblPr>
      <w:tblGrid>
        <w:gridCol w:w="7360"/>
      </w:tblGrid>
      <w:tr w:rsidR="00970E81" w:rsidRPr="004872F6" w14:paraId="1D50B177" w14:textId="77777777" w:rsidTr="00FF15AD">
        <w:trPr>
          <w:cantSplit/>
          <w:trHeight w:val="16"/>
        </w:trPr>
        <w:tc>
          <w:tcPr>
            <w:tcW w:w="7360" w:type="dxa"/>
            <w:shd w:val="clear" w:color="auto" w:fill="E6F9F7"/>
            <w:tcMar>
              <w:top w:w="454" w:type="dxa"/>
              <w:left w:w="454" w:type="dxa"/>
              <w:bottom w:w="454" w:type="dxa"/>
              <w:right w:w="454" w:type="dxa"/>
            </w:tcMar>
            <w:vAlign w:val="center"/>
          </w:tcPr>
          <w:p w14:paraId="73116EC9" w14:textId="77777777" w:rsidR="00970E81" w:rsidRDefault="00970E81" w:rsidP="00970E81">
            <w:pPr>
              <w:pStyle w:val="Faktaboks"/>
            </w:pPr>
            <w:r>
              <w:t xml:space="preserve">For at sikre tilstrækkelig opkvalificering og faglig sparring skal der være en strategi for at: </w:t>
            </w:r>
          </w:p>
          <w:p w14:paraId="7ED41046" w14:textId="6BD092F6" w:rsidR="00970E81" w:rsidRDefault="00970E81" w:rsidP="00970E81">
            <w:pPr>
              <w:pStyle w:val="BulletsFaktaboks"/>
              <w:numPr>
                <w:ilvl w:val="0"/>
                <w:numId w:val="16"/>
              </w:numPr>
            </w:pPr>
            <w:r>
              <w:t xml:space="preserve">Iværksætte </w:t>
            </w:r>
            <w:r w:rsidRPr="00970E81">
              <w:rPr>
                <w:b/>
              </w:rPr>
              <w:t>undervisning</w:t>
            </w:r>
            <w:r>
              <w:t xml:space="preserve"> for involverede medarbejdere, ledere og samarbejdspartnere</w:t>
            </w:r>
          </w:p>
          <w:p w14:paraId="288145FE" w14:textId="0699DE8D" w:rsidR="00970E81" w:rsidRDefault="00970E81" w:rsidP="00970E81">
            <w:pPr>
              <w:pStyle w:val="BulletsFaktaboks"/>
              <w:numPr>
                <w:ilvl w:val="0"/>
                <w:numId w:val="16"/>
              </w:numPr>
            </w:pPr>
            <w:r>
              <w:t xml:space="preserve">Sikre </w:t>
            </w:r>
            <w:r w:rsidRPr="00970E81">
              <w:rPr>
                <w:b/>
              </w:rPr>
              <w:t>løbende sagssparring</w:t>
            </w:r>
            <w:r>
              <w:t xml:space="preserve"> i IPS-teamet af høj kvalitet</w:t>
            </w:r>
          </w:p>
          <w:p w14:paraId="0AE8BABE" w14:textId="43EADE65" w:rsidR="00970E81" w:rsidRPr="004872F6" w:rsidRDefault="00970E81" w:rsidP="00970E81">
            <w:pPr>
              <w:pStyle w:val="BulletsFaktaboks"/>
              <w:numPr>
                <w:ilvl w:val="0"/>
                <w:numId w:val="16"/>
              </w:numPr>
            </w:pPr>
            <w:r>
              <w:t>Afsætte tid og ressourcer til deltagelse i opfølgende kurser, faglig sparring, netværksmøder mv.</w:t>
            </w:r>
          </w:p>
        </w:tc>
      </w:tr>
    </w:tbl>
    <w:p w14:paraId="3AD5E1A5" w14:textId="3DBFFAD7" w:rsidR="00C9185D" w:rsidRPr="00DB09C3" w:rsidRDefault="00C9185D" w:rsidP="00970E81">
      <w:pPr>
        <w:pStyle w:val="Overskrift3"/>
        <w:spacing w:before="240"/>
      </w:pPr>
      <w:r w:rsidRPr="00DB09C3">
        <w:t>5. Data og evaluering</w:t>
      </w:r>
    </w:p>
    <w:p w14:paraId="5B3D1103" w14:textId="0906D94F" w:rsidR="00C9185D" w:rsidRPr="00DB09C3" w:rsidRDefault="00970E81" w:rsidP="006F5491">
      <w:pPr>
        <w:pStyle w:val="Overskrift4"/>
      </w:pPr>
      <w:r w:rsidRPr="00DB09C3">
        <w:rPr>
          <w:noProof/>
          <w:lang w:eastAsia="da-DK"/>
        </w:rPr>
        <w:drawing>
          <wp:anchor distT="0" distB="0" distL="114300" distR="114300" simplePos="0" relativeHeight="251694592" behindDoc="1" locked="0" layoutInCell="1" allowOverlap="1" wp14:anchorId="5513B790" wp14:editId="1F719AA6">
            <wp:simplePos x="0" y="0"/>
            <wp:positionH relativeFrom="margin">
              <wp:posOffset>3301365</wp:posOffset>
            </wp:positionH>
            <wp:positionV relativeFrom="paragraph">
              <wp:posOffset>307340</wp:posOffset>
            </wp:positionV>
            <wp:extent cx="2451600" cy="2520000"/>
            <wp:effectExtent l="0" t="0" r="6350" b="0"/>
            <wp:wrapTight wrapText="bothSides">
              <wp:wrapPolygon edited="0">
                <wp:start x="0" y="0"/>
                <wp:lineTo x="0" y="21393"/>
                <wp:lineTo x="21488" y="21393"/>
                <wp:lineTo x="21488" y="0"/>
                <wp:lineTo x="0" y="0"/>
              </wp:wrapPolygon>
            </wp:wrapTight>
            <wp:docPr id="15" name="Billede 15" descr="IPS-modellen: Data og evaluering i fok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437" t="9048" r="38519" b="25090"/>
                    <a:stretch/>
                  </pic:blipFill>
                  <pic:spPr bwMode="auto">
                    <a:xfrm>
                      <a:off x="0" y="0"/>
                      <a:ext cx="2451600"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85D" w:rsidRPr="00DB09C3">
        <w:t>IPS-markør(er)</w:t>
      </w:r>
      <w:r w:rsidR="00C51A26" w:rsidRPr="00DB09C3">
        <w:rPr>
          <w:noProof/>
          <w:lang w:eastAsia="da-DK"/>
        </w:rPr>
        <w:t xml:space="preserve"> </w:t>
      </w:r>
    </w:p>
    <w:p w14:paraId="36257B51" w14:textId="73E053AF" w:rsidR="00C9185D" w:rsidRPr="00C9185D" w:rsidRDefault="00C9185D" w:rsidP="00C9185D">
      <w:r w:rsidRPr="006A1DAC">
        <w:t>Deltagende kommuner skal indarbejde per</w:t>
      </w:r>
      <w:r>
        <w:t>songruppemarkering i de kommuna</w:t>
      </w:r>
      <w:r w:rsidRPr="006A1DAC">
        <w:t>le fagsystemer, som skal anvendes til registrering</w:t>
      </w:r>
      <w:r>
        <w:t xml:space="preserve"> for hhv. IPS eller IPS-lignende indsats.</w:t>
      </w:r>
    </w:p>
    <w:p w14:paraId="5E2F0824" w14:textId="62E0382A" w:rsidR="00C9185D" w:rsidRPr="00DB09C3" w:rsidRDefault="00C9185D" w:rsidP="006F5491">
      <w:pPr>
        <w:pStyle w:val="Overskrift4"/>
      </w:pPr>
      <w:r w:rsidRPr="00DB09C3">
        <w:t>Kvalitetsmålinger</w:t>
      </w:r>
    </w:p>
    <w:p w14:paraId="6504F377" w14:textId="473F25C4" w:rsidR="00C9185D" w:rsidRPr="00C9185D" w:rsidRDefault="00C9185D" w:rsidP="00C9185D">
      <w:r w:rsidRPr="006A1DAC">
        <w:t>IPS-ambassadørkorpset gennemfører årlige kvalitetsmålinger i deltagende kommuner, som belyser status for implementering og fidelitet.</w:t>
      </w:r>
      <w:r>
        <w:t xml:space="preserve"> Der forventes, at IPS-konsulenter og projektledere afsætter tid til at udfylde kvalitetsmålingerne.</w:t>
      </w:r>
    </w:p>
    <w:p w14:paraId="26DB4855" w14:textId="77777777" w:rsidR="00970E81" w:rsidRDefault="00970E81">
      <w:pPr>
        <w:spacing w:after="200" w:line="276" w:lineRule="auto"/>
        <w:rPr>
          <w:rFonts w:eastAsiaTheme="majorEastAsia" w:cstheme="majorBidi"/>
          <w:b/>
          <w:iCs/>
          <w:color w:val="003087"/>
          <w:sz w:val="26"/>
        </w:rPr>
      </w:pPr>
      <w:r>
        <w:br w:type="page"/>
      </w:r>
    </w:p>
    <w:p w14:paraId="586E940C" w14:textId="166E7716" w:rsidR="00C9185D" w:rsidRPr="00DB09C3" w:rsidRDefault="00C9185D" w:rsidP="006F5491">
      <w:pPr>
        <w:pStyle w:val="Overskrift4"/>
      </w:pPr>
      <w:r w:rsidRPr="00DB09C3">
        <w:t>Erfaringsopsamling</w:t>
      </w:r>
    </w:p>
    <w:p w14:paraId="3A8B58E3" w14:textId="5FC7F9D8" w:rsidR="00C51A26" w:rsidRDefault="00C51A26" w:rsidP="00C51A26">
      <w:r>
        <w:t xml:space="preserve">I løbet af projektperioden vil STAR at indsamle </w:t>
      </w:r>
      <w:r w:rsidRPr="00911493">
        <w:t xml:space="preserve">kommunernes erfaringer </w:t>
      </w:r>
      <w:r>
        <w:t>med henblik på vidensopbygning og til brug for evaluering</w:t>
      </w:r>
      <w:r w:rsidRPr="00911493">
        <w:t>.</w:t>
      </w:r>
      <w:r>
        <w:t xml:space="preserve"> Det forventes, at kommunen skal være til rådighed for interviews mv. i denne forbindelse.</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6F9F7"/>
        <w:tblLook w:val="04A0" w:firstRow="1" w:lastRow="0" w:firstColumn="1" w:lastColumn="0" w:noHBand="0" w:noVBand="1"/>
      </w:tblPr>
      <w:tblGrid>
        <w:gridCol w:w="7360"/>
      </w:tblGrid>
      <w:tr w:rsidR="00970E81" w:rsidRPr="004872F6" w14:paraId="2C3F05C5" w14:textId="77777777" w:rsidTr="00FF15AD">
        <w:trPr>
          <w:cantSplit/>
          <w:trHeight w:val="16"/>
        </w:trPr>
        <w:tc>
          <w:tcPr>
            <w:tcW w:w="7360" w:type="dxa"/>
            <w:shd w:val="clear" w:color="auto" w:fill="E6F9F7"/>
            <w:tcMar>
              <w:top w:w="454" w:type="dxa"/>
              <w:left w:w="454" w:type="dxa"/>
              <w:bottom w:w="454" w:type="dxa"/>
              <w:right w:w="454" w:type="dxa"/>
            </w:tcMar>
            <w:vAlign w:val="center"/>
          </w:tcPr>
          <w:p w14:paraId="146B5428" w14:textId="77777777" w:rsidR="00970E81" w:rsidRDefault="00970E81" w:rsidP="00970E81">
            <w:pPr>
              <w:pStyle w:val="Faktaboks"/>
            </w:pPr>
            <w:r>
              <w:t>For at sikre den nødvendige data – og erfaringsindsamling, skal kommunerne:</w:t>
            </w:r>
          </w:p>
          <w:p w14:paraId="74883F98" w14:textId="77777777" w:rsidR="00970E81" w:rsidRDefault="00970E81" w:rsidP="00970E81">
            <w:pPr>
              <w:pStyle w:val="BulletsFaktaboks"/>
              <w:numPr>
                <w:ilvl w:val="0"/>
                <w:numId w:val="17"/>
              </w:numPr>
            </w:pPr>
            <w:r>
              <w:t xml:space="preserve">Sikre brug af </w:t>
            </w:r>
            <w:r w:rsidRPr="00970E81">
              <w:rPr>
                <w:b/>
              </w:rPr>
              <w:t>IPS-markør(-er)</w:t>
            </w:r>
          </w:p>
          <w:p w14:paraId="29FCABD9" w14:textId="77777777" w:rsidR="00970E81" w:rsidRDefault="00970E81" w:rsidP="00970E81">
            <w:pPr>
              <w:pStyle w:val="BulletsFaktaboks"/>
              <w:numPr>
                <w:ilvl w:val="0"/>
                <w:numId w:val="17"/>
              </w:numPr>
            </w:pPr>
            <w:r>
              <w:t xml:space="preserve">Dokumentere kvaliteten i indsatsen via </w:t>
            </w:r>
            <w:r w:rsidRPr="00970E81">
              <w:rPr>
                <w:b/>
              </w:rPr>
              <w:t>kvalitetsmålinger</w:t>
            </w:r>
            <w:r>
              <w:t xml:space="preserve"> (fidelitet)</w:t>
            </w:r>
          </w:p>
          <w:p w14:paraId="653E909F" w14:textId="77D91023" w:rsidR="00970E81" w:rsidRPr="004872F6" w:rsidRDefault="00970E81" w:rsidP="00970E81">
            <w:pPr>
              <w:pStyle w:val="BulletsFaktaboks"/>
              <w:numPr>
                <w:ilvl w:val="0"/>
                <w:numId w:val="17"/>
              </w:numPr>
            </w:pPr>
            <w:r>
              <w:t xml:space="preserve">Være til rådighed for </w:t>
            </w:r>
            <w:r w:rsidRPr="00970E81">
              <w:rPr>
                <w:b/>
              </w:rPr>
              <w:t>løbende erfaringsopsamling</w:t>
            </w:r>
            <w:r>
              <w:t xml:space="preserve"> </w:t>
            </w:r>
          </w:p>
        </w:tc>
      </w:tr>
    </w:tbl>
    <w:p w14:paraId="32F5F4EE" w14:textId="77777777" w:rsidR="00970E81" w:rsidRDefault="00970E81" w:rsidP="00C51A26"/>
    <w:p w14:paraId="1FA850A8" w14:textId="1F73BD56" w:rsidR="00C51A26" w:rsidRPr="007744A0" w:rsidRDefault="00C51A26" w:rsidP="00C51A26"/>
    <w:p w14:paraId="1990EB04" w14:textId="3501CE77" w:rsidR="00C51A26" w:rsidRPr="00C51A26" w:rsidRDefault="00C51A26" w:rsidP="00C51A26"/>
    <w:p w14:paraId="135370A9" w14:textId="399919BD" w:rsidR="00C9185D" w:rsidRPr="00C9185D" w:rsidRDefault="00C9185D" w:rsidP="00C9185D"/>
    <w:p w14:paraId="37E2DC63" w14:textId="6EEA4FEC" w:rsidR="00C9185D" w:rsidRDefault="00C9185D" w:rsidP="00C9185D"/>
    <w:p w14:paraId="2791C4D8" w14:textId="77777777" w:rsidR="00C9185D" w:rsidRPr="00C9185D" w:rsidRDefault="00C9185D" w:rsidP="00C9185D">
      <w:pPr>
        <w:sectPr w:rsidR="00C9185D" w:rsidRPr="00C9185D" w:rsidSect="00503A0E">
          <w:footerReference w:type="default" r:id="rId16"/>
          <w:pgSz w:w="11906" w:h="16838"/>
          <w:pgMar w:top="1418" w:right="3119" w:bottom="1701" w:left="1418" w:header="709" w:footer="709" w:gutter="0"/>
          <w:cols w:space="708"/>
          <w:docGrid w:linePitch="360"/>
        </w:sectPr>
      </w:pPr>
    </w:p>
    <w:p w14:paraId="03A71F09" w14:textId="3E9358CD" w:rsidR="0043764F" w:rsidRPr="00075781" w:rsidRDefault="00075781" w:rsidP="00075781">
      <w:pPr>
        <w:spacing w:before="11880" w:after="0"/>
        <w:rPr>
          <w:color w:val="003087"/>
        </w:rPr>
      </w:pPr>
      <w:r w:rsidRPr="00075781">
        <w:rPr>
          <w:b/>
          <w:noProof/>
          <w:color w:val="003087"/>
          <w:lang w:eastAsia="da-DK"/>
        </w:rPr>
        <w:drawing>
          <wp:anchor distT="0" distB="0" distL="114300" distR="114300" simplePos="0" relativeHeight="251646463" behindDoc="1" locked="0" layoutInCell="1" allowOverlap="1" wp14:anchorId="708B025E" wp14:editId="130E53A8">
            <wp:simplePos x="0" y="0"/>
            <wp:positionH relativeFrom="column">
              <wp:posOffset>-557530</wp:posOffset>
            </wp:positionH>
            <wp:positionV relativeFrom="paragraph">
              <wp:posOffset>-875030</wp:posOffset>
            </wp:positionV>
            <wp:extent cx="6794500" cy="10261122"/>
            <wp:effectExtent l="0" t="0" r="6350" b="6985"/>
            <wp:wrapNone/>
            <wp:docPr id="6" name="Billed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gside.jpg"/>
                    <pic:cNvPicPr/>
                  </pic:nvPicPr>
                  <pic:blipFill>
                    <a:blip r:embed="rId17">
                      <a:extLst>
                        <a:ext uri="{28A0092B-C50C-407E-A947-70E740481C1C}">
                          <a14:useLocalDpi xmlns:a14="http://schemas.microsoft.com/office/drawing/2010/main" val="0"/>
                        </a:ext>
                      </a:extLst>
                    </a:blip>
                    <a:stretch>
                      <a:fillRect/>
                    </a:stretch>
                  </pic:blipFill>
                  <pic:spPr>
                    <a:xfrm>
                      <a:off x="0" y="0"/>
                      <a:ext cx="6794500" cy="10261122"/>
                    </a:xfrm>
                    <a:prstGeom prst="rect">
                      <a:avLst/>
                    </a:prstGeom>
                  </pic:spPr>
                </pic:pic>
              </a:graphicData>
            </a:graphic>
            <wp14:sizeRelH relativeFrom="margin">
              <wp14:pctWidth>0</wp14:pctWidth>
            </wp14:sizeRelH>
            <wp14:sizeRelV relativeFrom="margin">
              <wp14:pctHeight>0</wp14:pctHeight>
            </wp14:sizeRelV>
          </wp:anchor>
        </w:drawing>
      </w:r>
      <w:r w:rsidR="0043764F" w:rsidRPr="00075781">
        <w:rPr>
          <w:b/>
          <w:color w:val="003087"/>
        </w:rPr>
        <w:t>Styrelsen for Arbejdsmarked og Rekrutterin</w:t>
      </w:r>
      <w:r w:rsidR="0043764F" w:rsidRPr="00075781">
        <w:rPr>
          <w:b/>
          <w:color w:val="003087"/>
        </w:rPr>
        <w:br/>
      </w:r>
      <w:r w:rsidR="0043764F" w:rsidRPr="00075781">
        <w:rPr>
          <w:color w:val="003087"/>
        </w:rPr>
        <w:t>Vermundsgade 38</w:t>
      </w:r>
      <w:r w:rsidR="0043764F" w:rsidRPr="00075781">
        <w:rPr>
          <w:color w:val="003087"/>
        </w:rPr>
        <w:br/>
        <w:t>2100 København Ø</w:t>
      </w:r>
    </w:p>
    <w:p w14:paraId="5CB13AF0" w14:textId="39BD6D6B" w:rsidR="00075781" w:rsidRPr="00075781" w:rsidRDefault="0043764F" w:rsidP="00075781">
      <w:pPr>
        <w:spacing w:after="0"/>
        <w:rPr>
          <w:color w:val="003087"/>
          <w:lang w:val="en-US"/>
        </w:rPr>
        <w:sectPr w:rsidR="00075781" w:rsidRPr="00075781" w:rsidSect="00503A0E">
          <w:pgSz w:w="11906" w:h="16838"/>
          <w:pgMar w:top="1418" w:right="3119" w:bottom="1701" w:left="1418" w:header="709" w:footer="709" w:gutter="0"/>
          <w:cols w:space="708"/>
          <w:docGrid w:linePitch="360"/>
        </w:sectPr>
      </w:pPr>
      <w:r w:rsidRPr="00934FB5">
        <w:rPr>
          <w:color w:val="003087"/>
          <w:lang w:val="en-US"/>
        </w:rPr>
        <w:br/>
      </w:r>
      <w:r w:rsidRPr="00075781">
        <w:rPr>
          <w:color w:val="003087"/>
          <w:lang w:val="en-US"/>
        </w:rPr>
        <w:t xml:space="preserve">T. 7221 </w:t>
      </w:r>
      <w:r w:rsidR="00075781">
        <w:rPr>
          <w:color w:val="003087"/>
          <w:lang w:val="en-US"/>
        </w:rPr>
        <w:t>7440</w:t>
      </w:r>
    </w:p>
    <w:p w14:paraId="3D5E4F4C" w14:textId="15B7C925" w:rsidR="00385F25" w:rsidRDefault="0043764F" w:rsidP="00075781">
      <w:pPr>
        <w:spacing w:after="0"/>
        <w:rPr>
          <w:color w:val="003087"/>
          <w:lang w:val="en-US"/>
        </w:rPr>
      </w:pPr>
      <w:r w:rsidRPr="00075781">
        <w:rPr>
          <w:color w:val="003087"/>
          <w:lang w:val="en-US"/>
        </w:rPr>
        <w:t>E-mail. star@star.dk</w:t>
      </w:r>
      <w:r w:rsidRPr="00075781">
        <w:rPr>
          <w:color w:val="003087"/>
          <w:lang w:val="en-US"/>
        </w:rPr>
        <w:br/>
      </w:r>
      <w:hyperlink r:id="rId18" w:tooltip="Styrelsen for Arbejdsmarked og Rekrutterings emailadresse" w:history="1">
        <w:r w:rsidR="00385F25" w:rsidRPr="00781484">
          <w:rPr>
            <w:rStyle w:val="Hyperlink"/>
            <w:lang w:val="en-US"/>
          </w:rPr>
          <w:t>www.star.dk</w:t>
        </w:r>
      </w:hyperlink>
    </w:p>
    <w:sectPr w:rsidR="00385F25" w:rsidSect="005377A4">
      <w:type w:val="continuous"/>
      <w:pgSz w:w="11906" w:h="16838"/>
      <w:pgMar w:top="1418" w:right="3119"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0502C" w14:textId="77777777" w:rsidR="003959C1" w:rsidRDefault="003959C1" w:rsidP="00D950B4">
      <w:pPr>
        <w:spacing w:after="0" w:line="240" w:lineRule="auto"/>
      </w:pPr>
      <w:r>
        <w:separator/>
      </w:r>
    </w:p>
  </w:endnote>
  <w:endnote w:type="continuationSeparator" w:id="0">
    <w:p w14:paraId="6B3AD0E3" w14:textId="77777777" w:rsidR="003959C1" w:rsidRDefault="003959C1" w:rsidP="00D9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4"/>
        <w:szCs w:val="14"/>
      </w:rPr>
      <w:id w:val="1410279494"/>
      <w:docPartObj>
        <w:docPartGallery w:val="Page Numbers (Bottom of Page)"/>
        <w:docPartUnique/>
      </w:docPartObj>
    </w:sdtPr>
    <w:sdtEndPr/>
    <w:sdtContent>
      <w:p w14:paraId="78D7F324" w14:textId="77F82752" w:rsidR="002E0983" w:rsidRPr="002E0983" w:rsidRDefault="00BF4810" w:rsidP="006C060F">
        <w:pPr>
          <w:pStyle w:val="Sidefod"/>
          <w:ind w:right="-1987"/>
          <w:jc w:val="right"/>
          <w:rPr>
            <w:sz w:val="14"/>
            <w:szCs w:val="14"/>
          </w:rPr>
        </w:pPr>
        <w:r>
          <w:rPr>
            <w:noProof/>
            <w:sz w:val="14"/>
            <w:szCs w:val="14"/>
            <w:lang w:eastAsia="da-DK"/>
          </w:rPr>
          <w:drawing>
            <wp:anchor distT="0" distB="0" distL="114300" distR="114300" simplePos="0" relativeHeight="251658240" behindDoc="1" locked="0" layoutInCell="1" allowOverlap="1" wp14:anchorId="71A6F63A" wp14:editId="165BDE74">
              <wp:simplePos x="0" y="0"/>
              <wp:positionH relativeFrom="column">
                <wp:posOffset>-328930</wp:posOffset>
              </wp:positionH>
              <wp:positionV relativeFrom="paragraph">
                <wp:posOffset>-131445</wp:posOffset>
              </wp:positionV>
              <wp:extent cx="2286000" cy="330200"/>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yrelsen for Arbejdsmarked og Rekruttering_RGB-udenbjælk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30200"/>
                      </a:xfrm>
                      <a:prstGeom prst="rect">
                        <a:avLst/>
                      </a:prstGeom>
                    </pic:spPr>
                  </pic:pic>
                </a:graphicData>
              </a:graphic>
            </wp:anchor>
          </w:drawing>
        </w:r>
        <w:r w:rsidR="002E0983" w:rsidRPr="002E0983">
          <w:rPr>
            <w:sz w:val="14"/>
            <w:szCs w:val="14"/>
          </w:rPr>
          <w:fldChar w:fldCharType="begin"/>
        </w:r>
        <w:r w:rsidR="002E0983" w:rsidRPr="002E0983">
          <w:rPr>
            <w:sz w:val="14"/>
            <w:szCs w:val="14"/>
          </w:rPr>
          <w:instrText>PAGE   \* MERGEFORMAT</w:instrText>
        </w:r>
        <w:r w:rsidR="002E0983" w:rsidRPr="002E0983">
          <w:rPr>
            <w:sz w:val="14"/>
            <w:szCs w:val="14"/>
          </w:rPr>
          <w:fldChar w:fldCharType="separate"/>
        </w:r>
        <w:r w:rsidR="00BF2DCD">
          <w:rPr>
            <w:noProof/>
            <w:sz w:val="14"/>
            <w:szCs w:val="14"/>
          </w:rPr>
          <w:t>1</w:t>
        </w:r>
        <w:r w:rsidR="002E0983" w:rsidRPr="002E0983">
          <w:rPr>
            <w:sz w:val="14"/>
            <w:szCs w:val="14"/>
          </w:rPr>
          <w:fldChar w:fldCharType="end"/>
        </w:r>
      </w:p>
    </w:sdtContent>
  </w:sdt>
  <w:p w14:paraId="0F97A564" w14:textId="77777777" w:rsidR="00D950B4" w:rsidRPr="002E0983" w:rsidRDefault="00D950B4">
    <w:pPr>
      <w:pStyle w:val="Sidefod"/>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70AF3" w14:textId="77777777" w:rsidR="003959C1" w:rsidRDefault="003959C1" w:rsidP="00D950B4">
      <w:pPr>
        <w:spacing w:after="0" w:line="240" w:lineRule="auto"/>
      </w:pPr>
      <w:r>
        <w:separator/>
      </w:r>
    </w:p>
  </w:footnote>
  <w:footnote w:type="continuationSeparator" w:id="0">
    <w:p w14:paraId="40C70F80" w14:textId="77777777" w:rsidR="003959C1" w:rsidRDefault="003959C1" w:rsidP="00D950B4">
      <w:pPr>
        <w:spacing w:after="0" w:line="240" w:lineRule="auto"/>
      </w:pPr>
      <w:r>
        <w:continuationSeparator/>
      </w:r>
    </w:p>
  </w:footnote>
  <w:footnote w:id="1">
    <w:p w14:paraId="082B9CE3" w14:textId="7E87C653" w:rsidR="008667D4" w:rsidRPr="00934FB5" w:rsidRDefault="008667D4" w:rsidP="00934FB5">
      <w:pPr>
        <w:pStyle w:val="Kildemv"/>
      </w:pPr>
      <w:r w:rsidRPr="00934FB5">
        <w:rPr>
          <w:rStyle w:val="Fodnotehenvisning"/>
        </w:rPr>
        <w:footnoteRef/>
      </w:r>
      <w:r w:rsidRPr="00934FB5">
        <w:t xml:space="preserve"> Eplov, L. F. &amp; Christensen, T. N.., 2018. Resultater fra IPS projektet Individuelt Planlagt Job med Støtte (IPS) og træning i sociale og kognitive færdigheder til personer med en alvorlig sindslidelse.</w:t>
      </w:r>
    </w:p>
  </w:footnote>
  <w:footnote w:id="2">
    <w:p w14:paraId="19A1E20D" w14:textId="3C14C694" w:rsidR="008667D4" w:rsidRPr="008667D4" w:rsidRDefault="008667D4" w:rsidP="00934FB5">
      <w:pPr>
        <w:pStyle w:val="Kildemv"/>
        <w:rPr>
          <w:lang w:val="en-US"/>
        </w:rPr>
      </w:pPr>
      <w:r w:rsidRPr="00934FB5">
        <w:rPr>
          <w:rStyle w:val="Fodnotehenvisning"/>
        </w:rPr>
        <w:footnoteRef/>
      </w:r>
      <w:r w:rsidRPr="00934FB5">
        <w:rPr>
          <w:lang w:val="en-US"/>
        </w:rPr>
        <w:t xml:space="preserve"> Copenhagen research center for mental health – CORE, Eplov &amp; Christensen, 2018. </w:t>
      </w:r>
      <w:r w:rsidRPr="00934FB5">
        <w:t>Sundhedsøkonomisk analyse af interventionerne i Inklusions projektet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896BE60"/>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1708D86C"/>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3615127"/>
    <w:multiLevelType w:val="hybridMultilevel"/>
    <w:tmpl w:val="99DC1FD4"/>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D1C18C9"/>
    <w:multiLevelType w:val="hybridMultilevel"/>
    <w:tmpl w:val="37A068FC"/>
    <w:lvl w:ilvl="0" w:tplc="0406000F">
      <w:start w:val="1"/>
      <w:numFmt w:val="decimal"/>
      <w:lvlText w:val="%1."/>
      <w:lvlJc w:val="left"/>
      <w:pPr>
        <w:tabs>
          <w:tab w:val="num" w:pos="284"/>
        </w:tabs>
        <w:ind w:left="284" w:hanging="284"/>
      </w:pPr>
      <w:rPr>
        <w:rFonts w:hint="default"/>
        <w:sz w:val="18"/>
      </w:rPr>
    </w:lvl>
    <w:lvl w:ilvl="1" w:tplc="04060019">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C05B85"/>
    <w:multiLevelType w:val="hybridMultilevel"/>
    <w:tmpl w:val="8DFA1836"/>
    <w:lvl w:ilvl="0" w:tplc="0406000F">
      <w:start w:val="1"/>
      <w:numFmt w:val="decimal"/>
      <w:lvlText w:val="%1."/>
      <w:lvlJc w:val="left"/>
      <w:pPr>
        <w:tabs>
          <w:tab w:val="num" w:pos="284"/>
        </w:tabs>
        <w:ind w:left="284" w:hanging="284"/>
      </w:pPr>
      <w:rPr>
        <w:rFonts w:hint="default"/>
        <w:sz w:val="18"/>
      </w:rPr>
    </w:lvl>
    <w:lvl w:ilvl="1" w:tplc="04060019">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94655D"/>
    <w:multiLevelType w:val="hybridMultilevel"/>
    <w:tmpl w:val="F34A22F6"/>
    <w:lvl w:ilvl="0" w:tplc="0406000F">
      <w:start w:val="1"/>
      <w:numFmt w:val="decimal"/>
      <w:lvlText w:val="%1."/>
      <w:lvlJc w:val="left"/>
      <w:pPr>
        <w:tabs>
          <w:tab w:val="num" w:pos="284"/>
        </w:tabs>
        <w:ind w:left="284" w:hanging="284"/>
      </w:pPr>
      <w:rPr>
        <w:rFonts w:hint="default"/>
        <w:sz w:val="18"/>
      </w:rPr>
    </w:lvl>
    <w:lvl w:ilvl="1" w:tplc="04060019">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B2449"/>
    <w:multiLevelType w:val="hybridMultilevel"/>
    <w:tmpl w:val="C4F0DE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EEA03DB"/>
    <w:multiLevelType w:val="hybridMultilevel"/>
    <w:tmpl w:val="653C3302"/>
    <w:lvl w:ilvl="0" w:tplc="D820057A">
      <w:start w:val="1"/>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6F87A6D"/>
    <w:multiLevelType w:val="hybridMultilevel"/>
    <w:tmpl w:val="E9A89212"/>
    <w:lvl w:ilvl="0" w:tplc="0406000F">
      <w:start w:val="1"/>
      <w:numFmt w:val="decimal"/>
      <w:lvlText w:val="%1."/>
      <w:lvlJc w:val="left"/>
      <w:pPr>
        <w:tabs>
          <w:tab w:val="num" w:pos="284"/>
        </w:tabs>
        <w:ind w:left="284" w:hanging="284"/>
      </w:pPr>
      <w:rPr>
        <w:rFonts w:hint="default"/>
        <w:sz w:val="18"/>
      </w:rPr>
    </w:lvl>
    <w:lvl w:ilvl="1" w:tplc="04060019">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510A8C"/>
    <w:multiLevelType w:val="hybridMultilevel"/>
    <w:tmpl w:val="7FB48A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0E67E0E"/>
    <w:multiLevelType w:val="hybridMultilevel"/>
    <w:tmpl w:val="7FB48A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59D6DC0"/>
    <w:multiLevelType w:val="hybridMultilevel"/>
    <w:tmpl w:val="7FB48A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85C32A1"/>
    <w:multiLevelType w:val="hybridMultilevel"/>
    <w:tmpl w:val="25FECE08"/>
    <w:lvl w:ilvl="0" w:tplc="0406000F">
      <w:start w:val="1"/>
      <w:numFmt w:val="decimal"/>
      <w:lvlText w:val="%1."/>
      <w:lvlJc w:val="left"/>
      <w:pPr>
        <w:tabs>
          <w:tab w:val="num" w:pos="284"/>
        </w:tabs>
        <w:ind w:left="284" w:hanging="284"/>
      </w:pPr>
      <w:rPr>
        <w:rFonts w:hint="default"/>
        <w:sz w:val="18"/>
      </w:rPr>
    </w:lvl>
    <w:lvl w:ilvl="1" w:tplc="04060019">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BF327F"/>
    <w:multiLevelType w:val="hybridMultilevel"/>
    <w:tmpl w:val="32E2824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06A1464"/>
    <w:multiLevelType w:val="hybridMultilevel"/>
    <w:tmpl w:val="7FB48A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6AE7F23"/>
    <w:multiLevelType w:val="hybridMultilevel"/>
    <w:tmpl w:val="7FB48A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7124324B"/>
    <w:multiLevelType w:val="hybridMultilevel"/>
    <w:tmpl w:val="D0AC05E4"/>
    <w:lvl w:ilvl="0" w:tplc="62DC003E">
      <w:start w:val="1"/>
      <w:numFmt w:val="bullet"/>
      <w:pStyle w:val="BMBullets"/>
      <w:lvlText w:val=""/>
      <w:lvlJc w:val="left"/>
      <w:pPr>
        <w:tabs>
          <w:tab w:val="num" w:pos="284"/>
        </w:tabs>
        <w:ind w:left="284" w:hanging="284"/>
      </w:pPr>
      <w:rPr>
        <w:rFonts w:ascii="Symbol" w:hAnsi="Symbol" w:hint="default"/>
        <w:sz w:val="18"/>
      </w:rPr>
    </w:lvl>
    <w:lvl w:ilvl="1" w:tplc="04060019">
      <w:start w:val="1"/>
      <w:numFmt w:val="bullet"/>
      <w:lvlText w:val="o"/>
      <w:lvlJc w:val="left"/>
      <w:pPr>
        <w:tabs>
          <w:tab w:val="num" w:pos="1440"/>
        </w:tabs>
        <w:ind w:left="1440" w:hanging="360"/>
      </w:pPr>
      <w:rPr>
        <w:rFonts w:ascii="Courier New" w:hAnsi="Courier New" w:cs="Courier New" w:hint="default"/>
      </w:rPr>
    </w:lvl>
    <w:lvl w:ilvl="2" w:tplc="0406001B" w:tentative="1">
      <w:start w:val="1"/>
      <w:numFmt w:val="bullet"/>
      <w:lvlText w:val=""/>
      <w:lvlJc w:val="left"/>
      <w:pPr>
        <w:tabs>
          <w:tab w:val="num" w:pos="2160"/>
        </w:tabs>
        <w:ind w:left="2160" w:hanging="360"/>
      </w:pPr>
      <w:rPr>
        <w:rFonts w:ascii="Wingdings" w:hAnsi="Wingdings" w:hint="default"/>
      </w:rPr>
    </w:lvl>
    <w:lvl w:ilvl="3" w:tplc="0406000F" w:tentative="1">
      <w:start w:val="1"/>
      <w:numFmt w:val="bullet"/>
      <w:lvlText w:val=""/>
      <w:lvlJc w:val="left"/>
      <w:pPr>
        <w:tabs>
          <w:tab w:val="num" w:pos="2880"/>
        </w:tabs>
        <w:ind w:left="2880" w:hanging="360"/>
      </w:pPr>
      <w:rPr>
        <w:rFonts w:ascii="Symbol" w:hAnsi="Symbol" w:hint="default"/>
      </w:rPr>
    </w:lvl>
    <w:lvl w:ilvl="4" w:tplc="04060019" w:tentative="1">
      <w:start w:val="1"/>
      <w:numFmt w:val="bullet"/>
      <w:lvlText w:val="o"/>
      <w:lvlJc w:val="left"/>
      <w:pPr>
        <w:tabs>
          <w:tab w:val="num" w:pos="3600"/>
        </w:tabs>
        <w:ind w:left="3600" w:hanging="360"/>
      </w:pPr>
      <w:rPr>
        <w:rFonts w:ascii="Courier New" w:hAnsi="Courier New" w:cs="Courier New" w:hint="default"/>
      </w:rPr>
    </w:lvl>
    <w:lvl w:ilvl="5" w:tplc="0406001B" w:tentative="1">
      <w:start w:val="1"/>
      <w:numFmt w:val="bullet"/>
      <w:lvlText w:val=""/>
      <w:lvlJc w:val="left"/>
      <w:pPr>
        <w:tabs>
          <w:tab w:val="num" w:pos="4320"/>
        </w:tabs>
        <w:ind w:left="4320" w:hanging="360"/>
      </w:pPr>
      <w:rPr>
        <w:rFonts w:ascii="Wingdings" w:hAnsi="Wingdings" w:hint="default"/>
      </w:rPr>
    </w:lvl>
    <w:lvl w:ilvl="6" w:tplc="0406000F" w:tentative="1">
      <w:start w:val="1"/>
      <w:numFmt w:val="bullet"/>
      <w:lvlText w:val=""/>
      <w:lvlJc w:val="left"/>
      <w:pPr>
        <w:tabs>
          <w:tab w:val="num" w:pos="5040"/>
        </w:tabs>
        <w:ind w:left="5040" w:hanging="360"/>
      </w:pPr>
      <w:rPr>
        <w:rFonts w:ascii="Symbol" w:hAnsi="Symbol" w:hint="default"/>
      </w:rPr>
    </w:lvl>
    <w:lvl w:ilvl="7" w:tplc="04060019" w:tentative="1">
      <w:start w:val="1"/>
      <w:numFmt w:val="bullet"/>
      <w:lvlText w:val="o"/>
      <w:lvlJc w:val="left"/>
      <w:pPr>
        <w:tabs>
          <w:tab w:val="num" w:pos="5760"/>
        </w:tabs>
        <w:ind w:left="5760" w:hanging="360"/>
      </w:pPr>
      <w:rPr>
        <w:rFonts w:ascii="Courier New" w:hAnsi="Courier New" w:cs="Courier New" w:hint="default"/>
      </w:rPr>
    </w:lvl>
    <w:lvl w:ilvl="8" w:tplc="0406001B"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
  </w:num>
  <w:num w:numId="3">
    <w:abstractNumId w:val="7"/>
  </w:num>
  <w:num w:numId="4">
    <w:abstractNumId w:val="6"/>
  </w:num>
  <w:num w:numId="5">
    <w:abstractNumId w:val="1"/>
  </w:num>
  <w:num w:numId="6">
    <w:abstractNumId w:val="13"/>
  </w:num>
  <w:num w:numId="7">
    <w:abstractNumId w:val="0"/>
  </w:num>
  <w:num w:numId="8">
    <w:abstractNumId w:val="11"/>
  </w:num>
  <w:num w:numId="9">
    <w:abstractNumId w:val="10"/>
  </w:num>
  <w:num w:numId="10">
    <w:abstractNumId w:val="15"/>
  </w:num>
  <w:num w:numId="11">
    <w:abstractNumId w:val="9"/>
  </w:num>
  <w:num w:numId="12">
    <w:abstractNumId w:val="14"/>
  </w:num>
  <w:num w:numId="13">
    <w:abstractNumId w:val="4"/>
  </w:num>
  <w:num w:numId="14">
    <w:abstractNumId w:val="8"/>
  </w:num>
  <w:num w:numId="15">
    <w:abstractNumId w:val="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5"/>
  <w:hyphenationZone w:val="425"/>
  <w:defaultTableStyle w:val="Typografi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DD"/>
    <w:rsid w:val="00012FC0"/>
    <w:rsid w:val="0003475D"/>
    <w:rsid w:val="000458A3"/>
    <w:rsid w:val="00045F86"/>
    <w:rsid w:val="00054F33"/>
    <w:rsid w:val="00075781"/>
    <w:rsid w:val="000A15D2"/>
    <w:rsid w:val="000A4A42"/>
    <w:rsid w:val="000B0B7E"/>
    <w:rsid w:val="000C2A19"/>
    <w:rsid w:val="00102A91"/>
    <w:rsid w:val="0010509C"/>
    <w:rsid w:val="001145B9"/>
    <w:rsid w:val="00115D66"/>
    <w:rsid w:val="00126376"/>
    <w:rsid w:val="00127212"/>
    <w:rsid w:val="00143B38"/>
    <w:rsid w:val="00144321"/>
    <w:rsid w:val="00152188"/>
    <w:rsid w:val="0019204A"/>
    <w:rsid w:val="001B5594"/>
    <w:rsid w:val="001D68A7"/>
    <w:rsid w:val="001E384D"/>
    <w:rsid w:val="00204E23"/>
    <w:rsid w:val="00247FD1"/>
    <w:rsid w:val="00254301"/>
    <w:rsid w:val="0025761A"/>
    <w:rsid w:val="0026585A"/>
    <w:rsid w:val="0028269D"/>
    <w:rsid w:val="00296A92"/>
    <w:rsid w:val="002A549A"/>
    <w:rsid w:val="002B1FE6"/>
    <w:rsid w:val="002B49EA"/>
    <w:rsid w:val="002D700C"/>
    <w:rsid w:val="002D7A42"/>
    <w:rsid w:val="002E0983"/>
    <w:rsid w:val="002E4C53"/>
    <w:rsid w:val="002F0DDD"/>
    <w:rsid w:val="00320FD3"/>
    <w:rsid w:val="00333274"/>
    <w:rsid w:val="0034785F"/>
    <w:rsid w:val="00361878"/>
    <w:rsid w:val="003628B7"/>
    <w:rsid w:val="003635A8"/>
    <w:rsid w:val="00381CC5"/>
    <w:rsid w:val="00385F25"/>
    <w:rsid w:val="003959C1"/>
    <w:rsid w:val="003E6716"/>
    <w:rsid w:val="003F29DA"/>
    <w:rsid w:val="003F2BAD"/>
    <w:rsid w:val="0043764F"/>
    <w:rsid w:val="004872F6"/>
    <w:rsid w:val="004A6A73"/>
    <w:rsid w:val="004D0F23"/>
    <w:rsid w:val="004E19A5"/>
    <w:rsid w:val="004F14B7"/>
    <w:rsid w:val="00503A0E"/>
    <w:rsid w:val="00512D8D"/>
    <w:rsid w:val="005214A7"/>
    <w:rsid w:val="005377A4"/>
    <w:rsid w:val="005435EC"/>
    <w:rsid w:val="00545BDF"/>
    <w:rsid w:val="00565505"/>
    <w:rsid w:val="0057285C"/>
    <w:rsid w:val="00580559"/>
    <w:rsid w:val="005B3CDA"/>
    <w:rsid w:val="005C46E6"/>
    <w:rsid w:val="005E627F"/>
    <w:rsid w:val="00630D71"/>
    <w:rsid w:val="0063710F"/>
    <w:rsid w:val="00693466"/>
    <w:rsid w:val="006B21B2"/>
    <w:rsid w:val="006B4720"/>
    <w:rsid w:val="006B4BCA"/>
    <w:rsid w:val="006C060F"/>
    <w:rsid w:val="006D2A36"/>
    <w:rsid w:val="006D5858"/>
    <w:rsid w:val="006E4FA6"/>
    <w:rsid w:val="006F5491"/>
    <w:rsid w:val="00720F44"/>
    <w:rsid w:val="007A2001"/>
    <w:rsid w:val="007D243D"/>
    <w:rsid w:val="008244A6"/>
    <w:rsid w:val="00837F4B"/>
    <w:rsid w:val="008667D4"/>
    <w:rsid w:val="008756BB"/>
    <w:rsid w:val="008809EF"/>
    <w:rsid w:val="008D3267"/>
    <w:rsid w:val="008F1806"/>
    <w:rsid w:val="009011B1"/>
    <w:rsid w:val="00910F3D"/>
    <w:rsid w:val="00913BAE"/>
    <w:rsid w:val="0092367C"/>
    <w:rsid w:val="00934FB5"/>
    <w:rsid w:val="0093735C"/>
    <w:rsid w:val="00944FEF"/>
    <w:rsid w:val="00970E81"/>
    <w:rsid w:val="00976B02"/>
    <w:rsid w:val="009771A7"/>
    <w:rsid w:val="009D1E29"/>
    <w:rsid w:val="009E252E"/>
    <w:rsid w:val="00A5162F"/>
    <w:rsid w:val="00A62EB7"/>
    <w:rsid w:val="00A7298C"/>
    <w:rsid w:val="00AA6668"/>
    <w:rsid w:val="00AB3312"/>
    <w:rsid w:val="00AC145E"/>
    <w:rsid w:val="00AC7428"/>
    <w:rsid w:val="00AE0A65"/>
    <w:rsid w:val="00AE19E3"/>
    <w:rsid w:val="00B16E07"/>
    <w:rsid w:val="00B773B9"/>
    <w:rsid w:val="00B940A9"/>
    <w:rsid w:val="00BA079B"/>
    <w:rsid w:val="00BC279B"/>
    <w:rsid w:val="00BC5241"/>
    <w:rsid w:val="00BE1E90"/>
    <w:rsid w:val="00BF2DCD"/>
    <w:rsid w:val="00BF4810"/>
    <w:rsid w:val="00C0330D"/>
    <w:rsid w:val="00C176DB"/>
    <w:rsid w:val="00C20867"/>
    <w:rsid w:val="00C2649D"/>
    <w:rsid w:val="00C35F62"/>
    <w:rsid w:val="00C40180"/>
    <w:rsid w:val="00C51A26"/>
    <w:rsid w:val="00C612AB"/>
    <w:rsid w:val="00C90E55"/>
    <w:rsid w:val="00C9185D"/>
    <w:rsid w:val="00CB1BF6"/>
    <w:rsid w:val="00CC13CF"/>
    <w:rsid w:val="00CF258B"/>
    <w:rsid w:val="00D058B8"/>
    <w:rsid w:val="00D4149B"/>
    <w:rsid w:val="00D4408C"/>
    <w:rsid w:val="00D94445"/>
    <w:rsid w:val="00D950B4"/>
    <w:rsid w:val="00DA454C"/>
    <w:rsid w:val="00DB09C3"/>
    <w:rsid w:val="00DD3CA4"/>
    <w:rsid w:val="00DF60BE"/>
    <w:rsid w:val="00E006AC"/>
    <w:rsid w:val="00E14823"/>
    <w:rsid w:val="00E33990"/>
    <w:rsid w:val="00E40D5A"/>
    <w:rsid w:val="00E4660D"/>
    <w:rsid w:val="00E74080"/>
    <w:rsid w:val="00EA76F8"/>
    <w:rsid w:val="00EE4FB7"/>
    <w:rsid w:val="00F01C87"/>
    <w:rsid w:val="00F21035"/>
    <w:rsid w:val="00F550B3"/>
    <w:rsid w:val="00F77082"/>
    <w:rsid w:val="00F87B1E"/>
    <w:rsid w:val="00FA4BE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2100DC"/>
  <w15:chartTrackingRefBased/>
  <w15:docId w15:val="{32BB0BC4-5394-4A6E-AC15-D99D34C70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BE7"/>
    <w:pPr>
      <w:spacing w:after="320" w:line="308" w:lineRule="exact"/>
    </w:pPr>
    <w:rPr>
      <w:rFonts w:ascii="Arial" w:hAnsi="Arial"/>
    </w:rPr>
  </w:style>
  <w:style w:type="paragraph" w:styleId="Overskrift1">
    <w:name w:val="heading 1"/>
    <w:aliases w:val="Overskrift 1: Titel"/>
    <w:next w:val="Normal"/>
    <w:link w:val="Overskrift1Tegn"/>
    <w:uiPriority w:val="9"/>
    <w:qFormat/>
    <w:rsid w:val="00A62EB7"/>
    <w:pPr>
      <w:keepNext/>
      <w:keepLines/>
      <w:spacing w:before="960" w:after="100" w:afterAutospacing="1" w:line="259" w:lineRule="auto"/>
      <w:outlineLvl w:val="0"/>
    </w:pPr>
    <w:rPr>
      <w:rFonts w:ascii="Arial" w:eastAsiaTheme="majorEastAsia" w:hAnsi="Arial" w:cstheme="majorBidi"/>
      <w:b/>
      <w:color w:val="003087"/>
      <w:sz w:val="75"/>
      <w:szCs w:val="32"/>
    </w:rPr>
  </w:style>
  <w:style w:type="paragraph" w:styleId="Overskrift2">
    <w:name w:val="heading 2"/>
    <w:aliases w:val="Overskrift 2:"/>
    <w:basedOn w:val="Normal"/>
    <w:next w:val="Normal"/>
    <w:link w:val="Overskrift2Tegn"/>
    <w:uiPriority w:val="9"/>
    <w:qFormat/>
    <w:rsid w:val="00FA4BE7"/>
    <w:pPr>
      <w:keepNext/>
      <w:keepLines/>
      <w:spacing w:after="0" w:line="520" w:lineRule="exact"/>
      <w:outlineLvl w:val="1"/>
    </w:pPr>
    <w:rPr>
      <w:rFonts w:eastAsiaTheme="majorEastAsia" w:cstheme="majorBidi"/>
      <w:b/>
      <w:bCs/>
      <w:color w:val="003087"/>
      <w:sz w:val="48"/>
      <w:szCs w:val="26"/>
    </w:rPr>
  </w:style>
  <w:style w:type="paragraph" w:styleId="Overskrift3">
    <w:name w:val="heading 3"/>
    <w:basedOn w:val="Normal"/>
    <w:next w:val="Normal"/>
    <w:link w:val="Overskrift3Tegn"/>
    <w:uiPriority w:val="9"/>
    <w:unhideWhenUsed/>
    <w:qFormat/>
    <w:rsid w:val="00143B38"/>
    <w:pPr>
      <w:keepNext/>
      <w:keepLines/>
      <w:spacing w:after="105" w:line="440" w:lineRule="exact"/>
      <w:outlineLvl w:val="2"/>
    </w:pPr>
    <w:rPr>
      <w:rFonts w:eastAsiaTheme="majorEastAsia" w:cstheme="majorBidi"/>
      <w:color w:val="003087"/>
      <w:sz w:val="36"/>
      <w:szCs w:val="24"/>
    </w:rPr>
  </w:style>
  <w:style w:type="paragraph" w:styleId="Overskrift4">
    <w:name w:val="heading 4"/>
    <w:basedOn w:val="Normal"/>
    <w:next w:val="Normal"/>
    <w:link w:val="Overskrift4Tegn"/>
    <w:uiPriority w:val="9"/>
    <w:unhideWhenUsed/>
    <w:qFormat/>
    <w:rsid w:val="00A7298C"/>
    <w:pPr>
      <w:keepNext/>
      <w:keepLines/>
      <w:spacing w:before="213" w:after="105" w:line="312" w:lineRule="exact"/>
      <w:outlineLvl w:val="3"/>
    </w:pPr>
    <w:rPr>
      <w:rFonts w:eastAsiaTheme="majorEastAsia" w:cstheme="majorBidi"/>
      <w:b/>
      <w:iCs/>
      <w:color w:val="003087"/>
      <w:sz w:val="26"/>
    </w:rPr>
  </w:style>
  <w:style w:type="paragraph" w:styleId="Overskrift5">
    <w:name w:val="heading 5"/>
    <w:basedOn w:val="Normal"/>
    <w:next w:val="Normal"/>
    <w:link w:val="Overskrift5Tegn"/>
    <w:uiPriority w:val="9"/>
    <w:unhideWhenUsed/>
    <w:qFormat/>
    <w:rsid w:val="00A7298C"/>
    <w:pPr>
      <w:keepNext/>
      <w:keepLines/>
      <w:spacing w:after="0" w:line="260" w:lineRule="exact"/>
      <w:outlineLvl w:val="4"/>
    </w:pPr>
    <w:rPr>
      <w:rFonts w:eastAsiaTheme="majorEastAsia" w:cstheme="majorBidi"/>
      <w:b/>
      <w:color w:val="003087"/>
    </w:rPr>
  </w:style>
  <w:style w:type="paragraph" w:styleId="Overskrift6">
    <w:name w:val="heading 6"/>
    <w:basedOn w:val="Normal"/>
    <w:next w:val="Normal"/>
    <w:link w:val="Overskrift6Tegn"/>
    <w:uiPriority w:val="9"/>
    <w:semiHidden/>
    <w:unhideWhenUsed/>
    <w:qFormat/>
    <w:rsid w:val="002E4C53"/>
    <w:pPr>
      <w:keepNext/>
      <w:keepLines/>
      <w:spacing w:before="40" w:after="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2E4C5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2E4C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2E4C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rsid w:val="0093735C"/>
    <w:pPr>
      <w:spacing w:after="100" w:afterAutospacing="1" w:line="240" w:lineRule="auto"/>
      <w:contextualSpacing/>
      <w:outlineLvl w:val="0"/>
    </w:pPr>
    <w:rPr>
      <w:rFonts w:eastAsiaTheme="majorEastAsia" w:cstheme="majorBidi"/>
      <w:b/>
      <w:color w:val="003087"/>
      <w:spacing w:val="-10"/>
      <w:kern w:val="28"/>
      <w:sz w:val="72"/>
      <w:szCs w:val="56"/>
      <w:lang w:eastAsia="ja-JP"/>
    </w:rPr>
  </w:style>
  <w:style w:type="character" w:customStyle="1" w:styleId="TitelTegn">
    <w:name w:val="Titel Tegn"/>
    <w:basedOn w:val="Standardskrifttypeiafsnit"/>
    <w:link w:val="Titel"/>
    <w:uiPriority w:val="10"/>
    <w:rsid w:val="0093735C"/>
    <w:rPr>
      <w:rFonts w:ascii="Verdana" w:eastAsiaTheme="majorEastAsia" w:hAnsi="Verdana" w:cstheme="majorBidi"/>
      <w:b/>
      <w:color w:val="003087"/>
      <w:spacing w:val="-10"/>
      <w:kern w:val="28"/>
      <w:sz w:val="72"/>
      <w:szCs w:val="56"/>
      <w:lang w:eastAsia="ja-JP"/>
    </w:rPr>
  </w:style>
  <w:style w:type="character" w:customStyle="1" w:styleId="Overskrift1Tegn">
    <w:name w:val="Overskrift 1 Tegn"/>
    <w:aliases w:val="Overskrift 1: Titel Tegn"/>
    <w:basedOn w:val="Standardskrifttypeiafsnit"/>
    <w:link w:val="Overskrift1"/>
    <w:uiPriority w:val="9"/>
    <w:rsid w:val="00A62EB7"/>
    <w:rPr>
      <w:rFonts w:ascii="Arial" w:eastAsiaTheme="majorEastAsia" w:hAnsi="Arial" w:cstheme="majorBidi"/>
      <w:b/>
      <w:color w:val="003087"/>
      <w:sz w:val="75"/>
      <w:szCs w:val="32"/>
    </w:rPr>
  </w:style>
  <w:style w:type="character" w:customStyle="1" w:styleId="Overskrift2Tegn">
    <w:name w:val="Overskrift 2 Tegn"/>
    <w:aliases w:val="Overskrift 2: Tegn"/>
    <w:basedOn w:val="Standardskrifttypeiafsnit"/>
    <w:link w:val="Overskrift2"/>
    <w:uiPriority w:val="9"/>
    <w:rsid w:val="00FA4BE7"/>
    <w:rPr>
      <w:rFonts w:ascii="Arial" w:eastAsiaTheme="majorEastAsia" w:hAnsi="Arial" w:cstheme="majorBidi"/>
      <w:b/>
      <w:bCs/>
      <w:color w:val="003087"/>
      <w:sz w:val="48"/>
      <w:szCs w:val="26"/>
    </w:rPr>
  </w:style>
  <w:style w:type="paragraph" w:customStyle="1" w:styleId="BMBullets">
    <w:name w:val="BMBullets"/>
    <w:basedOn w:val="Normal"/>
    <w:link w:val="BMBulletsTegn"/>
    <w:qFormat/>
    <w:rsid w:val="002F0DDD"/>
    <w:pPr>
      <w:numPr>
        <w:numId w:val="1"/>
      </w:numPr>
      <w:spacing w:after="100" w:afterAutospacing="1"/>
    </w:pPr>
    <w:rPr>
      <w:rFonts w:eastAsia="Times New Roman" w:cs="Times New Roman"/>
      <w:szCs w:val="24"/>
      <w:lang w:eastAsia="da-DK"/>
    </w:rPr>
  </w:style>
  <w:style w:type="paragraph" w:styleId="Sidehoved">
    <w:name w:val="header"/>
    <w:basedOn w:val="Normal"/>
    <w:link w:val="SidehovedTegn"/>
    <w:uiPriority w:val="99"/>
    <w:unhideWhenUsed/>
    <w:rsid w:val="00D950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950B4"/>
    <w:rPr>
      <w:rFonts w:ascii="Verdana" w:hAnsi="Verdana"/>
      <w:sz w:val="18"/>
    </w:rPr>
  </w:style>
  <w:style w:type="paragraph" w:styleId="Sidefod">
    <w:name w:val="footer"/>
    <w:basedOn w:val="Normal"/>
    <w:link w:val="SidefodTegn"/>
    <w:uiPriority w:val="99"/>
    <w:unhideWhenUsed/>
    <w:rsid w:val="00D950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950B4"/>
    <w:rPr>
      <w:rFonts w:ascii="Verdana" w:hAnsi="Verdana"/>
      <w:sz w:val="18"/>
    </w:rPr>
  </w:style>
  <w:style w:type="paragraph" w:styleId="Listeafsnit">
    <w:name w:val="List Paragraph"/>
    <w:basedOn w:val="Normal"/>
    <w:uiPriority w:val="34"/>
    <w:qFormat/>
    <w:rsid w:val="00512D8D"/>
    <w:pPr>
      <w:ind w:left="720"/>
      <w:contextualSpacing/>
    </w:pPr>
  </w:style>
  <w:style w:type="character" w:customStyle="1" w:styleId="Overskrift3Tegn">
    <w:name w:val="Overskrift 3 Tegn"/>
    <w:basedOn w:val="Standardskrifttypeiafsnit"/>
    <w:link w:val="Overskrift3"/>
    <w:uiPriority w:val="9"/>
    <w:rsid w:val="00143B38"/>
    <w:rPr>
      <w:rFonts w:ascii="Arial" w:eastAsiaTheme="majorEastAsia" w:hAnsi="Arial" w:cstheme="majorBidi"/>
      <w:color w:val="003087"/>
      <w:sz w:val="36"/>
      <w:szCs w:val="24"/>
    </w:rPr>
  </w:style>
  <w:style w:type="character" w:customStyle="1" w:styleId="Overskrift4Tegn">
    <w:name w:val="Overskrift 4 Tegn"/>
    <w:basedOn w:val="Standardskrifttypeiafsnit"/>
    <w:link w:val="Overskrift4"/>
    <w:uiPriority w:val="9"/>
    <w:rsid w:val="00A7298C"/>
    <w:rPr>
      <w:rFonts w:ascii="Arial" w:eastAsiaTheme="majorEastAsia" w:hAnsi="Arial" w:cstheme="majorBidi"/>
      <w:b/>
      <w:iCs/>
      <w:color w:val="003087"/>
      <w:sz w:val="26"/>
    </w:rPr>
  </w:style>
  <w:style w:type="table" w:styleId="Tabel-Gitter">
    <w:name w:val="Table Grid"/>
    <w:basedOn w:val="Tabel-Normal"/>
    <w:uiPriority w:val="59"/>
    <w:rsid w:val="00AC1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iPriority w:val="35"/>
    <w:unhideWhenUsed/>
    <w:qFormat/>
    <w:rsid w:val="005435EC"/>
    <w:pPr>
      <w:spacing w:line="240" w:lineRule="auto"/>
    </w:pPr>
    <w:rPr>
      <w:b/>
      <w:iCs/>
      <w:color w:val="003087"/>
      <w:szCs w:val="18"/>
    </w:rPr>
  </w:style>
  <w:style w:type="character" w:styleId="Hyperlink">
    <w:name w:val="Hyperlink"/>
    <w:basedOn w:val="Standardskrifttypeiafsnit"/>
    <w:uiPriority w:val="99"/>
    <w:unhideWhenUsed/>
    <w:rsid w:val="0043764F"/>
    <w:rPr>
      <w:color w:val="0000FF" w:themeColor="hyperlink"/>
      <w:u w:val="single"/>
    </w:rPr>
  </w:style>
  <w:style w:type="paragraph" w:styleId="Overskrift">
    <w:name w:val="TOC Heading"/>
    <w:basedOn w:val="Overskrift1"/>
    <w:next w:val="Normal"/>
    <w:uiPriority w:val="39"/>
    <w:unhideWhenUsed/>
    <w:qFormat/>
    <w:rsid w:val="00BC5241"/>
    <w:pPr>
      <w:spacing w:before="240" w:after="0"/>
      <w:outlineLvl w:val="9"/>
    </w:pPr>
    <w:rPr>
      <w:rFonts w:asciiTheme="majorHAnsi" w:hAnsiTheme="majorHAnsi"/>
      <w:b w:val="0"/>
      <w:color w:val="365F91" w:themeColor="accent1" w:themeShade="BF"/>
      <w:lang w:eastAsia="da-DK"/>
    </w:rPr>
  </w:style>
  <w:style w:type="paragraph" w:styleId="Indholdsfortegnelse2">
    <w:name w:val="toc 2"/>
    <w:basedOn w:val="Normal"/>
    <w:next w:val="Normal"/>
    <w:autoRedefine/>
    <w:uiPriority w:val="39"/>
    <w:unhideWhenUsed/>
    <w:rsid w:val="002E0983"/>
    <w:pPr>
      <w:tabs>
        <w:tab w:val="left" w:pos="1134"/>
        <w:tab w:val="right" w:leader="dot" w:pos="7360"/>
      </w:tabs>
      <w:spacing w:after="100" w:line="259" w:lineRule="auto"/>
      <w:ind w:left="220"/>
    </w:pPr>
    <w:rPr>
      <w:rFonts w:asciiTheme="minorHAnsi" w:eastAsiaTheme="minorEastAsia" w:hAnsiTheme="minorHAnsi" w:cs="Times New Roman"/>
      <w:lang w:eastAsia="da-DK"/>
    </w:rPr>
  </w:style>
  <w:style w:type="paragraph" w:styleId="Indholdsfortegnelse1">
    <w:name w:val="toc 1"/>
    <w:basedOn w:val="Normal"/>
    <w:next w:val="Normal"/>
    <w:autoRedefine/>
    <w:uiPriority w:val="39"/>
    <w:unhideWhenUsed/>
    <w:rsid w:val="006B4BCA"/>
    <w:pPr>
      <w:spacing w:after="308"/>
    </w:pPr>
    <w:rPr>
      <w:rFonts w:eastAsiaTheme="minorEastAsia" w:cs="Times New Roman"/>
      <w:lang w:eastAsia="da-DK"/>
    </w:rPr>
  </w:style>
  <w:style w:type="paragraph" w:styleId="Indholdsfortegnelse3">
    <w:name w:val="toc 3"/>
    <w:basedOn w:val="Normal"/>
    <w:next w:val="Normal"/>
    <w:autoRedefine/>
    <w:uiPriority w:val="39"/>
    <w:unhideWhenUsed/>
    <w:rsid w:val="00BC5241"/>
    <w:pPr>
      <w:spacing w:after="100" w:line="259" w:lineRule="auto"/>
      <w:ind w:left="440"/>
    </w:pPr>
    <w:rPr>
      <w:rFonts w:asciiTheme="minorHAnsi" w:eastAsiaTheme="minorEastAsia" w:hAnsiTheme="minorHAnsi" w:cs="Times New Roman"/>
      <w:lang w:eastAsia="da-DK"/>
    </w:rPr>
  </w:style>
  <w:style w:type="paragraph" w:styleId="Markeringsbobletekst">
    <w:name w:val="Balloon Text"/>
    <w:basedOn w:val="Normal"/>
    <w:link w:val="MarkeringsbobletekstTegn"/>
    <w:uiPriority w:val="99"/>
    <w:semiHidden/>
    <w:unhideWhenUsed/>
    <w:rsid w:val="004F14B7"/>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4F14B7"/>
    <w:rPr>
      <w:rFonts w:ascii="Segoe UI" w:hAnsi="Segoe UI" w:cs="Segoe UI"/>
      <w:sz w:val="18"/>
      <w:szCs w:val="18"/>
    </w:rPr>
  </w:style>
  <w:style w:type="character" w:styleId="Kommentarhenvisning">
    <w:name w:val="annotation reference"/>
    <w:basedOn w:val="Standardskrifttypeiafsnit"/>
    <w:uiPriority w:val="99"/>
    <w:semiHidden/>
    <w:unhideWhenUsed/>
    <w:rsid w:val="00C90E55"/>
    <w:rPr>
      <w:sz w:val="16"/>
      <w:szCs w:val="16"/>
    </w:rPr>
  </w:style>
  <w:style w:type="paragraph" w:styleId="Kommentartekst">
    <w:name w:val="annotation text"/>
    <w:basedOn w:val="Normal"/>
    <w:link w:val="KommentartekstTegn"/>
    <w:uiPriority w:val="99"/>
    <w:semiHidden/>
    <w:unhideWhenUsed/>
    <w:rsid w:val="00C90E5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90E55"/>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C90E55"/>
    <w:rPr>
      <w:b/>
      <w:bCs/>
    </w:rPr>
  </w:style>
  <w:style w:type="character" w:customStyle="1" w:styleId="KommentaremneTegn">
    <w:name w:val="Kommentaremne Tegn"/>
    <w:basedOn w:val="KommentartekstTegn"/>
    <w:link w:val="Kommentaremne"/>
    <w:uiPriority w:val="99"/>
    <w:semiHidden/>
    <w:rsid w:val="00C90E55"/>
    <w:rPr>
      <w:rFonts w:ascii="Verdana" w:hAnsi="Verdana"/>
      <w:b/>
      <w:bCs/>
      <w:sz w:val="20"/>
      <w:szCs w:val="20"/>
    </w:rPr>
  </w:style>
  <w:style w:type="character" w:customStyle="1" w:styleId="Overskrift5Tegn">
    <w:name w:val="Overskrift 5 Tegn"/>
    <w:basedOn w:val="Standardskrifttypeiafsnit"/>
    <w:link w:val="Overskrift5"/>
    <w:uiPriority w:val="9"/>
    <w:rsid w:val="00A7298C"/>
    <w:rPr>
      <w:rFonts w:ascii="Arial" w:eastAsiaTheme="majorEastAsia" w:hAnsi="Arial" w:cstheme="majorBidi"/>
      <w:b/>
      <w:color w:val="003087"/>
    </w:rPr>
  </w:style>
  <w:style w:type="paragraph" w:styleId="Indholdsfortegnelse4">
    <w:name w:val="toc 4"/>
    <w:basedOn w:val="Normal"/>
    <w:next w:val="Normal"/>
    <w:autoRedefine/>
    <w:uiPriority w:val="39"/>
    <w:unhideWhenUsed/>
    <w:rsid w:val="002E4C53"/>
    <w:pPr>
      <w:spacing w:after="100"/>
      <w:ind w:left="540"/>
    </w:pPr>
  </w:style>
  <w:style w:type="paragraph" w:styleId="Indholdsfortegnelse5">
    <w:name w:val="toc 5"/>
    <w:basedOn w:val="Normal"/>
    <w:next w:val="Normal"/>
    <w:autoRedefine/>
    <w:uiPriority w:val="39"/>
    <w:unhideWhenUsed/>
    <w:rsid w:val="002E4C53"/>
    <w:pPr>
      <w:spacing w:after="100"/>
      <w:ind w:left="720"/>
    </w:pPr>
  </w:style>
  <w:style w:type="character" w:customStyle="1" w:styleId="Overskrift6Tegn">
    <w:name w:val="Overskrift 6 Tegn"/>
    <w:basedOn w:val="Standardskrifttypeiafsnit"/>
    <w:link w:val="Overskrift6"/>
    <w:uiPriority w:val="9"/>
    <w:semiHidden/>
    <w:rsid w:val="002E4C53"/>
    <w:rPr>
      <w:rFonts w:asciiTheme="majorHAnsi" w:eastAsiaTheme="majorEastAsia" w:hAnsiTheme="majorHAnsi" w:cstheme="majorBidi"/>
      <w:color w:val="243F60" w:themeColor="accent1" w:themeShade="7F"/>
      <w:sz w:val="18"/>
    </w:rPr>
  </w:style>
  <w:style w:type="character" w:customStyle="1" w:styleId="Overskrift9Tegn">
    <w:name w:val="Overskrift 9 Tegn"/>
    <w:basedOn w:val="Standardskrifttypeiafsnit"/>
    <w:link w:val="Overskrift9"/>
    <w:uiPriority w:val="9"/>
    <w:semiHidden/>
    <w:rsid w:val="002E4C53"/>
    <w:rPr>
      <w:rFonts w:asciiTheme="majorHAnsi" w:eastAsiaTheme="majorEastAsia" w:hAnsiTheme="majorHAnsi" w:cstheme="majorBidi"/>
      <w:i/>
      <w:iCs/>
      <w:color w:val="272727" w:themeColor="text1" w:themeTint="D8"/>
      <w:sz w:val="21"/>
      <w:szCs w:val="21"/>
    </w:rPr>
  </w:style>
  <w:style w:type="character" w:customStyle="1" w:styleId="Overskrift8Tegn">
    <w:name w:val="Overskrift 8 Tegn"/>
    <w:basedOn w:val="Standardskrifttypeiafsnit"/>
    <w:link w:val="Overskrift8"/>
    <w:uiPriority w:val="9"/>
    <w:semiHidden/>
    <w:rsid w:val="002E4C53"/>
    <w:rPr>
      <w:rFonts w:asciiTheme="majorHAnsi" w:eastAsiaTheme="majorEastAsia" w:hAnsiTheme="majorHAnsi" w:cstheme="majorBidi"/>
      <w:color w:val="272727" w:themeColor="text1" w:themeTint="D8"/>
      <w:sz w:val="21"/>
      <w:szCs w:val="21"/>
    </w:rPr>
  </w:style>
  <w:style w:type="character" w:customStyle="1" w:styleId="Overskrift7Tegn">
    <w:name w:val="Overskrift 7 Tegn"/>
    <w:basedOn w:val="Standardskrifttypeiafsnit"/>
    <w:link w:val="Overskrift7"/>
    <w:uiPriority w:val="9"/>
    <w:semiHidden/>
    <w:rsid w:val="002E4C53"/>
    <w:rPr>
      <w:rFonts w:asciiTheme="majorHAnsi" w:eastAsiaTheme="majorEastAsia" w:hAnsiTheme="majorHAnsi" w:cstheme="majorBidi"/>
      <w:i/>
      <w:iCs/>
      <w:color w:val="243F60" w:themeColor="accent1" w:themeShade="7F"/>
      <w:sz w:val="18"/>
    </w:rPr>
  </w:style>
  <w:style w:type="paragraph" w:styleId="Fodnotetekst">
    <w:name w:val="footnote text"/>
    <w:basedOn w:val="Normal"/>
    <w:link w:val="FodnotetekstTegn"/>
    <w:uiPriority w:val="99"/>
    <w:semiHidden/>
    <w:unhideWhenUsed/>
    <w:rsid w:val="00E40D5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E40D5A"/>
    <w:rPr>
      <w:rFonts w:ascii="Verdana" w:hAnsi="Verdana"/>
      <w:sz w:val="20"/>
      <w:szCs w:val="20"/>
    </w:rPr>
  </w:style>
  <w:style w:type="character" w:styleId="Fodnotehenvisning">
    <w:name w:val="footnote reference"/>
    <w:basedOn w:val="Standardskrifttypeiafsnit"/>
    <w:uiPriority w:val="99"/>
    <w:semiHidden/>
    <w:unhideWhenUsed/>
    <w:rsid w:val="00E40D5A"/>
    <w:rPr>
      <w:vertAlign w:val="superscript"/>
    </w:rPr>
  </w:style>
  <w:style w:type="table" w:customStyle="1" w:styleId="Typografi1">
    <w:name w:val="Typografi1"/>
    <w:basedOn w:val="Tabel-Normal"/>
    <w:uiPriority w:val="99"/>
    <w:rsid w:val="004A6A73"/>
    <w:pPr>
      <w:spacing w:after="0" w:line="240" w:lineRule="auto"/>
      <w:jc w:val="right"/>
    </w:pPr>
    <w:rPr>
      <w:rFonts w:ascii="Arial" w:hAnsi="Arial"/>
      <w:color w:val="003087"/>
      <w:sz w:val="20"/>
    </w:rPr>
    <w:tblPr>
      <w:tblStyleRowBandSize w:val="1"/>
      <w:tblStyleColBandSize w:val="1"/>
      <w:tblBorders>
        <w:insideH w:val="single" w:sz="4" w:space="0" w:color="003087"/>
      </w:tblBorders>
    </w:tblPr>
    <w:trPr>
      <w:cantSplit/>
    </w:trPr>
    <w:tcPr>
      <w:shd w:val="clear" w:color="auto" w:fill="FFFFFF" w:themeFill="background1"/>
    </w:tcPr>
    <w:tblStylePr w:type="firstRow">
      <w:pPr>
        <w:jc w:val="right"/>
      </w:pPr>
      <w:rPr>
        <w:rFonts w:ascii="Arial" w:hAnsi="Arial"/>
        <w:b/>
        <w:sz w:val="20"/>
      </w:rPr>
    </w:tblStylePr>
    <w:tblStylePr w:type="lastRow">
      <w:rPr>
        <w:rFonts w:ascii="Arial" w:hAnsi="Arial"/>
        <w:b/>
        <w:color w:val="FFFFFF" w:themeColor="background1"/>
        <w:sz w:val="20"/>
      </w:rPr>
      <w:tblPr/>
      <w:tcPr>
        <w:shd w:val="clear" w:color="auto" w:fill="003087"/>
      </w:tcPr>
    </w:tblStylePr>
    <w:tblStylePr w:type="firstCol">
      <w:pPr>
        <w:jc w:val="left"/>
      </w:pPr>
      <w:rPr>
        <w:rFonts w:ascii="Arial" w:hAnsi="Arial"/>
        <w:b/>
        <w:sz w:val="20"/>
      </w:rPr>
    </w:tblStylePr>
    <w:tblStylePr w:type="band1Horz">
      <w:rPr>
        <w:rFonts w:ascii="Arial" w:hAnsi="Arial"/>
        <w:sz w:val="20"/>
      </w:rPr>
      <w:tblPr/>
      <w:tcPr>
        <w:shd w:val="clear" w:color="auto" w:fill="E6EAF3"/>
      </w:tcPr>
    </w:tblStylePr>
    <w:tblStylePr w:type="band2Horz">
      <w:tblPr/>
      <w:tcPr>
        <w:shd w:val="clear" w:color="auto" w:fill="FFFFFF" w:themeFill="background1"/>
      </w:tcPr>
    </w:tblStylePr>
  </w:style>
  <w:style w:type="paragraph" w:customStyle="1" w:styleId="Faktaboks">
    <w:name w:val="Faktaboks"/>
    <w:basedOn w:val="Normal"/>
    <w:link w:val="FaktaboksTegn"/>
    <w:qFormat/>
    <w:rsid w:val="00503A0E"/>
    <w:pPr>
      <w:spacing w:after="200" w:line="276" w:lineRule="auto"/>
    </w:pPr>
    <w:rPr>
      <w:color w:val="003087"/>
    </w:rPr>
  </w:style>
  <w:style w:type="paragraph" w:customStyle="1" w:styleId="BulletsFaktaboks">
    <w:name w:val="Bullets Faktaboks"/>
    <w:basedOn w:val="BMBullets"/>
    <w:link w:val="BulletsFaktaboksTegn"/>
    <w:qFormat/>
    <w:rsid w:val="00503A0E"/>
    <w:rPr>
      <w:color w:val="003087"/>
    </w:rPr>
  </w:style>
  <w:style w:type="character" w:customStyle="1" w:styleId="FaktaboksTegn">
    <w:name w:val="Faktaboks Tegn"/>
    <w:basedOn w:val="Standardskrifttypeiafsnit"/>
    <w:link w:val="Faktaboks"/>
    <w:rsid w:val="00503A0E"/>
    <w:rPr>
      <w:rFonts w:ascii="Arial" w:hAnsi="Arial"/>
      <w:color w:val="003087"/>
    </w:rPr>
  </w:style>
  <w:style w:type="paragraph" w:customStyle="1" w:styleId="Kildemv">
    <w:name w:val="Kilde mv."/>
    <w:basedOn w:val="Normal"/>
    <w:link w:val="KildemvTegn"/>
    <w:qFormat/>
    <w:rsid w:val="00045F86"/>
    <w:pPr>
      <w:keepNext/>
      <w:tabs>
        <w:tab w:val="left" w:pos="652"/>
      </w:tabs>
      <w:spacing w:after="200" w:line="271" w:lineRule="auto"/>
      <w:ind w:left="482" w:right="227" w:hanging="425"/>
    </w:pPr>
    <w:rPr>
      <w:rFonts w:cs="Arial"/>
      <w:color w:val="000000"/>
      <w:sz w:val="16"/>
      <w:szCs w:val="16"/>
    </w:rPr>
  </w:style>
  <w:style w:type="character" w:customStyle="1" w:styleId="BMBulletsTegn">
    <w:name w:val="BMBullets Tegn"/>
    <w:basedOn w:val="Standardskrifttypeiafsnit"/>
    <w:link w:val="BMBullets"/>
    <w:rsid w:val="00503A0E"/>
    <w:rPr>
      <w:rFonts w:ascii="Arial" w:eastAsia="Times New Roman" w:hAnsi="Arial" w:cs="Times New Roman"/>
      <w:szCs w:val="24"/>
      <w:lang w:eastAsia="da-DK"/>
    </w:rPr>
  </w:style>
  <w:style w:type="character" w:customStyle="1" w:styleId="BulletsFaktaboksTegn">
    <w:name w:val="Bullets Faktaboks Tegn"/>
    <w:basedOn w:val="BMBulletsTegn"/>
    <w:link w:val="BulletsFaktaboks"/>
    <w:rsid w:val="00503A0E"/>
    <w:rPr>
      <w:rFonts w:ascii="Arial" w:eastAsia="Times New Roman" w:hAnsi="Arial" w:cs="Times New Roman"/>
      <w:color w:val="003087"/>
      <w:szCs w:val="24"/>
      <w:lang w:eastAsia="da-DK"/>
    </w:rPr>
  </w:style>
  <w:style w:type="character" w:customStyle="1" w:styleId="KildemvTegn">
    <w:name w:val="Kilde mv. Tegn"/>
    <w:basedOn w:val="Standardskrifttypeiafsnit"/>
    <w:link w:val="Kildemv"/>
    <w:rsid w:val="00045F86"/>
    <w:rPr>
      <w:rFonts w:ascii="Arial" w:hAnsi="Arial" w:cs="Arial"/>
      <w:color w:val="000000"/>
      <w:sz w:val="16"/>
      <w:szCs w:val="16"/>
    </w:rPr>
  </w:style>
  <w:style w:type="paragraph" w:styleId="Ingenafstand">
    <w:name w:val="No Spacing"/>
    <w:uiPriority w:val="1"/>
    <w:qFormat/>
    <w:rsid w:val="005377A4"/>
    <w:pPr>
      <w:spacing w:after="0" w:line="240" w:lineRule="auto"/>
    </w:pPr>
  </w:style>
  <w:style w:type="paragraph" w:styleId="Opstilling-punkttegn">
    <w:name w:val="List Bullet"/>
    <w:basedOn w:val="Normal"/>
    <w:uiPriority w:val="99"/>
    <w:unhideWhenUsed/>
    <w:rsid w:val="005377A4"/>
    <w:pPr>
      <w:numPr>
        <w:numId w:val="5"/>
      </w:numPr>
      <w:spacing w:after="160" w:line="259" w:lineRule="auto"/>
      <w:contextualSpacing/>
    </w:pPr>
    <w:rPr>
      <w:rFonts w:asciiTheme="minorHAnsi" w:hAnsiTheme="minorHAnsi"/>
    </w:rPr>
  </w:style>
  <w:style w:type="paragraph" w:styleId="Opstilling-talellerbogst">
    <w:name w:val="List Number"/>
    <w:basedOn w:val="Normal"/>
    <w:uiPriority w:val="99"/>
    <w:unhideWhenUsed/>
    <w:rsid w:val="00AB3312"/>
    <w:pPr>
      <w:numPr>
        <w:numId w:val="7"/>
      </w:numPr>
      <w:spacing w:after="160" w:line="259" w:lineRule="auto"/>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049146">
      <w:bodyDiv w:val="1"/>
      <w:marLeft w:val="0"/>
      <w:marRight w:val="0"/>
      <w:marTop w:val="0"/>
      <w:marBottom w:val="0"/>
      <w:divBdr>
        <w:top w:val="none" w:sz="0" w:space="0" w:color="auto"/>
        <w:left w:val="none" w:sz="0" w:space="0" w:color="auto"/>
        <w:bottom w:val="none" w:sz="0" w:space="0" w:color="auto"/>
        <w:right w:val="none" w:sz="0" w:space="0" w:color="auto"/>
      </w:divBdr>
    </w:div>
    <w:div w:id="828325966">
      <w:bodyDiv w:val="1"/>
      <w:marLeft w:val="0"/>
      <w:marRight w:val="0"/>
      <w:marTop w:val="0"/>
      <w:marBottom w:val="0"/>
      <w:divBdr>
        <w:top w:val="none" w:sz="0" w:space="0" w:color="auto"/>
        <w:left w:val="none" w:sz="0" w:space="0" w:color="auto"/>
        <w:bottom w:val="none" w:sz="0" w:space="0" w:color="auto"/>
        <w:right w:val="none" w:sz="0" w:space="0" w:color="auto"/>
      </w:divBdr>
    </w:div>
    <w:div w:id="904489746">
      <w:bodyDiv w:val="1"/>
      <w:marLeft w:val="0"/>
      <w:marRight w:val="0"/>
      <w:marTop w:val="0"/>
      <w:marBottom w:val="0"/>
      <w:divBdr>
        <w:top w:val="none" w:sz="0" w:space="0" w:color="auto"/>
        <w:left w:val="none" w:sz="0" w:space="0" w:color="auto"/>
        <w:bottom w:val="none" w:sz="0" w:space="0" w:color="auto"/>
        <w:right w:val="none" w:sz="0" w:space="0" w:color="auto"/>
      </w:divBdr>
    </w:div>
    <w:div w:id="1076052738">
      <w:bodyDiv w:val="1"/>
      <w:marLeft w:val="0"/>
      <w:marRight w:val="0"/>
      <w:marTop w:val="0"/>
      <w:marBottom w:val="0"/>
      <w:divBdr>
        <w:top w:val="none" w:sz="0" w:space="0" w:color="auto"/>
        <w:left w:val="none" w:sz="0" w:space="0" w:color="auto"/>
        <w:bottom w:val="none" w:sz="0" w:space="0" w:color="auto"/>
        <w:right w:val="none" w:sz="0" w:space="0" w:color="auto"/>
      </w:divBdr>
    </w:div>
    <w:div w:id="1097944256">
      <w:bodyDiv w:val="1"/>
      <w:marLeft w:val="0"/>
      <w:marRight w:val="0"/>
      <w:marTop w:val="0"/>
      <w:marBottom w:val="0"/>
      <w:divBdr>
        <w:top w:val="none" w:sz="0" w:space="0" w:color="auto"/>
        <w:left w:val="none" w:sz="0" w:space="0" w:color="auto"/>
        <w:bottom w:val="none" w:sz="0" w:space="0" w:color="auto"/>
        <w:right w:val="none" w:sz="0" w:space="0" w:color="auto"/>
      </w:divBdr>
      <w:divsChild>
        <w:div w:id="81537892">
          <w:marLeft w:val="547"/>
          <w:marRight w:val="0"/>
          <w:marTop w:val="0"/>
          <w:marBottom w:val="0"/>
          <w:divBdr>
            <w:top w:val="none" w:sz="0" w:space="0" w:color="auto"/>
            <w:left w:val="none" w:sz="0" w:space="0" w:color="auto"/>
            <w:bottom w:val="none" w:sz="0" w:space="0" w:color="auto"/>
            <w:right w:val="none" w:sz="0" w:space="0" w:color="auto"/>
          </w:divBdr>
        </w:div>
        <w:div w:id="1103456952">
          <w:marLeft w:val="547"/>
          <w:marRight w:val="0"/>
          <w:marTop w:val="0"/>
          <w:marBottom w:val="0"/>
          <w:divBdr>
            <w:top w:val="none" w:sz="0" w:space="0" w:color="auto"/>
            <w:left w:val="none" w:sz="0" w:space="0" w:color="auto"/>
            <w:bottom w:val="none" w:sz="0" w:space="0" w:color="auto"/>
            <w:right w:val="none" w:sz="0" w:space="0" w:color="auto"/>
          </w:divBdr>
        </w:div>
      </w:divsChild>
    </w:div>
    <w:div w:id="1105734867">
      <w:bodyDiv w:val="1"/>
      <w:marLeft w:val="0"/>
      <w:marRight w:val="0"/>
      <w:marTop w:val="0"/>
      <w:marBottom w:val="0"/>
      <w:divBdr>
        <w:top w:val="none" w:sz="0" w:space="0" w:color="auto"/>
        <w:left w:val="none" w:sz="0" w:space="0" w:color="auto"/>
        <w:bottom w:val="none" w:sz="0" w:space="0" w:color="auto"/>
        <w:right w:val="none" w:sz="0" w:space="0" w:color="auto"/>
      </w:divBdr>
    </w:div>
    <w:div w:id="1465582602">
      <w:bodyDiv w:val="1"/>
      <w:marLeft w:val="0"/>
      <w:marRight w:val="0"/>
      <w:marTop w:val="0"/>
      <w:marBottom w:val="0"/>
      <w:divBdr>
        <w:top w:val="none" w:sz="0" w:space="0" w:color="auto"/>
        <w:left w:val="none" w:sz="0" w:space="0" w:color="auto"/>
        <w:bottom w:val="none" w:sz="0" w:space="0" w:color="auto"/>
        <w:right w:val="none" w:sz="0" w:space="0" w:color="auto"/>
      </w:divBdr>
    </w:div>
    <w:div w:id="183364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star.d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AccessibilityAssistantData><![CDATA[{"Data":{}}]]></AccessibilityAssistant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33DDE-DACF-46CE-9D34-F57895F7A008}">
  <ds:schemaRefs/>
</ds:datastoreItem>
</file>

<file path=customXml/itemProps2.xml><?xml version="1.0" encoding="utf-8"?>
<ds:datastoreItem xmlns:ds="http://schemas.openxmlformats.org/officeDocument/2006/customXml" ds:itemID="{14CF109F-11C2-4418-946E-21127767B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1561</Words>
  <Characters>9619</Characters>
  <Application>Microsoft Office Word</Application>
  <DocSecurity>0</DocSecurity>
  <Lines>229</Lines>
  <Paragraphs>97</Paragraphs>
  <ScaleCrop>false</ScaleCrop>
  <HeadingPairs>
    <vt:vector size="2" baseType="variant">
      <vt:variant>
        <vt:lpstr>Titel</vt:lpstr>
      </vt:variant>
      <vt:variant>
        <vt:i4>1</vt:i4>
      </vt:variant>
    </vt:vector>
  </HeadingPairs>
  <TitlesOfParts>
    <vt:vector size="1" baseType="lpstr">
      <vt:lpstr>Bilag 2 - Vejledning for ansøgning af puljen IPS for unge</vt:lpstr>
    </vt:vector>
  </TitlesOfParts>
  <Company>Statens It</Company>
  <LinksUpToDate>false</LinksUpToDate>
  <CharactersWithSpaces>11083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Bilag 2 - Vejledning for ansøgning af puljen IPS for unge</dc:title>
  <dc:subject/>
  <dc:creator>Styrelsen for Arbejdsmarked og Rekruttering</dc:creator>
  <cp:keywords/>
  <dc:description/>
  <cp:lastModifiedBy>Janne Petersen</cp:lastModifiedBy>
  <cp:revision>3</cp:revision>
  <cp:lastPrinted>2020-11-12T09:37:00Z</cp:lastPrinted>
  <dcterms:created xsi:type="dcterms:W3CDTF">2023-09-27T09:38:00Z</dcterms:created>
  <dcterms:modified xsi:type="dcterms:W3CDTF">2023-09-27T09:38:00Z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SD_DocumentLanguage">
    <vt:lpwstr>da-DK</vt:lpwstr>
  </property>
  <property fmtid="{D5CDD505-2E9C-101B-9397-08002B2CF9AE}" pid="4" name="kFormat">
    <vt:i4>0</vt:i4>
  </property>
</Properties>
</file>