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4290" w14:textId="26806022" w:rsidR="00174845" w:rsidRPr="003A7375" w:rsidRDefault="00174845" w:rsidP="00A36473">
      <w:pPr>
        <w:spacing w:line="276" w:lineRule="auto"/>
        <w:rPr>
          <w:rFonts w:ascii="Arial" w:hAnsi="Arial" w:cs="Arial"/>
          <w:b/>
        </w:rPr>
      </w:pPr>
      <w:r w:rsidRPr="003A7375">
        <w:rPr>
          <w:noProof/>
          <w:lang w:eastAsia="da-DK"/>
        </w:rPr>
        <w:drawing>
          <wp:inline distT="0" distB="0" distL="0" distR="0" wp14:anchorId="3686EE25" wp14:editId="716ACB65">
            <wp:extent cx="2448560" cy="791845"/>
            <wp:effectExtent l="0" t="0" r="8890" b="8255"/>
            <wp:docPr id="1"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p w14:paraId="427C411D" w14:textId="77777777" w:rsidR="00A36473" w:rsidRPr="003A7375" w:rsidRDefault="00A36473" w:rsidP="00A36473">
      <w:pPr>
        <w:spacing w:line="276" w:lineRule="auto"/>
        <w:rPr>
          <w:rFonts w:ascii="Arial" w:hAnsi="Arial" w:cs="Arial"/>
          <w:b/>
        </w:rPr>
      </w:pPr>
    </w:p>
    <w:p w14:paraId="6D329D75" w14:textId="22583168" w:rsidR="00174845" w:rsidRPr="003A7375" w:rsidRDefault="00174845" w:rsidP="002623A7">
      <w:pPr>
        <w:spacing w:line="276" w:lineRule="auto"/>
        <w:jc w:val="center"/>
        <w:rPr>
          <w:rFonts w:ascii="Arial" w:hAnsi="Arial" w:cs="Arial"/>
          <w:b/>
        </w:rPr>
      </w:pPr>
      <w:r w:rsidRPr="003A7375">
        <w:rPr>
          <w:rFonts w:ascii="Arial" w:hAnsi="Arial" w:cs="Arial"/>
          <w:b/>
        </w:rPr>
        <w:t xml:space="preserve">Ansøgningsskema for </w:t>
      </w:r>
    </w:p>
    <w:p w14:paraId="49CF82B8" w14:textId="77777777" w:rsidR="00174845" w:rsidRPr="003A7375" w:rsidRDefault="00174845" w:rsidP="00174845">
      <w:pPr>
        <w:spacing w:line="276" w:lineRule="auto"/>
        <w:jc w:val="center"/>
        <w:rPr>
          <w:rFonts w:ascii="Arial" w:hAnsi="Arial" w:cs="Arial"/>
          <w:b/>
          <w:sz w:val="32"/>
          <w:szCs w:val="32"/>
        </w:rPr>
      </w:pPr>
      <w:r w:rsidRPr="003A7375">
        <w:rPr>
          <w:rFonts w:ascii="Arial" w:hAnsi="Arial" w:cs="Arial"/>
          <w:b/>
          <w:sz w:val="32"/>
          <w:szCs w:val="32"/>
        </w:rPr>
        <w:t xml:space="preserve">Puljen til </w:t>
      </w:r>
      <w:bookmarkStart w:id="0" w:name="FLD_Title"/>
      <w:r w:rsidRPr="003A7375">
        <w:rPr>
          <w:rFonts w:ascii="Arial" w:hAnsi="Arial" w:cs="Arial"/>
          <w:b/>
          <w:sz w:val="32"/>
          <w:szCs w:val="32"/>
        </w:rPr>
        <w:t>varslingsindsats ved større afskedigelser</w:t>
      </w:r>
      <w:bookmarkEnd w:id="0"/>
    </w:p>
    <w:p w14:paraId="38D6B85E" w14:textId="77777777" w:rsidR="003E27D5" w:rsidRPr="003A7375" w:rsidRDefault="00174845" w:rsidP="003E27D5">
      <w:pPr>
        <w:spacing w:line="276" w:lineRule="auto"/>
        <w:jc w:val="center"/>
        <w:rPr>
          <w:rFonts w:ascii="Arial" w:hAnsi="Arial" w:cs="Arial"/>
          <w:b/>
        </w:rPr>
      </w:pPr>
      <w:r w:rsidRPr="003A7375">
        <w:rPr>
          <w:rFonts w:ascii="Arial" w:hAnsi="Arial" w:cs="Arial"/>
          <w:b/>
        </w:rPr>
        <w:t xml:space="preserve">Finanslovskonto FL § 17.46.14.10 </w:t>
      </w:r>
    </w:p>
    <w:p w14:paraId="206BBABA" w14:textId="77777777" w:rsidR="003E27D5" w:rsidRPr="003A7375" w:rsidRDefault="003E27D5" w:rsidP="00174845">
      <w:pPr>
        <w:spacing w:line="276" w:lineRule="auto"/>
        <w:jc w:val="cente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55"/>
        <w:gridCol w:w="2551"/>
        <w:gridCol w:w="1814"/>
      </w:tblGrid>
      <w:tr w:rsidR="003E27D5" w:rsidRPr="003A7375" w14:paraId="144B2053" w14:textId="77777777" w:rsidTr="00E16F69">
        <w:trPr>
          <w:trHeight w:val="230"/>
        </w:trPr>
        <w:tc>
          <w:tcPr>
            <w:tcW w:w="3369" w:type="dxa"/>
            <w:vMerge w:val="restart"/>
            <w:shd w:val="clear" w:color="auto" w:fill="B8CCE4"/>
          </w:tcPr>
          <w:p w14:paraId="5FE73D79" w14:textId="77777777" w:rsidR="003E27D5" w:rsidRPr="003A7375" w:rsidRDefault="003E27D5" w:rsidP="003E27D5">
            <w:pPr>
              <w:spacing w:after="0" w:line="240" w:lineRule="auto"/>
              <w:rPr>
                <w:rFonts w:ascii="Arial" w:eastAsia="Times New Roman" w:hAnsi="Arial" w:cs="Arial"/>
                <w:b/>
                <w:sz w:val="24"/>
                <w:szCs w:val="24"/>
                <w:lang w:eastAsia="da-DK"/>
              </w:rPr>
            </w:pPr>
            <w:r w:rsidRPr="003A7375">
              <w:rPr>
                <w:rFonts w:ascii="Arial" w:eastAsia="Times New Roman" w:hAnsi="Arial" w:cs="Arial"/>
                <w:b/>
                <w:sz w:val="24"/>
                <w:szCs w:val="24"/>
                <w:lang w:eastAsia="da-DK"/>
              </w:rPr>
              <w:t>Virksomhedens navn</w:t>
            </w:r>
          </w:p>
          <w:p w14:paraId="452E24DF" w14:textId="77777777" w:rsidR="003E27D5" w:rsidRPr="003A7375" w:rsidRDefault="003E27D5" w:rsidP="003E27D5">
            <w:pPr>
              <w:spacing w:after="0" w:line="240" w:lineRule="auto"/>
              <w:rPr>
                <w:rFonts w:ascii="Arial" w:eastAsia="Times New Roman" w:hAnsi="Arial" w:cs="Arial"/>
                <w:b/>
                <w:sz w:val="18"/>
                <w:szCs w:val="18"/>
                <w:lang w:eastAsia="da-DK"/>
              </w:rPr>
            </w:pPr>
            <w:r w:rsidRPr="003A7375">
              <w:rPr>
                <w:rFonts w:ascii="Arial" w:eastAsia="Times New Roman" w:hAnsi="Arial" w:cs="Arial"/>
                <w:sz w:val="18"/>
                <w:szCs w:val="18"/>
                <w:lang w:eastAsia="da-DK"/>
              </w:rPr>
              <w:t>(Skriv navn på virksomhed der afskediger)</w:t>
            </w:r>
            <w:r w:rsidRPr="003A7375">
              <w:rPr>
                <w:rFonts w:ascii="Arial" w:eastAsia="Times New Roman" w:hAnsi="Arial" w:cs="Arial"/>
                <w:b/>
                <w:sz w:val="18"/>
                <w:szCs w:val="18"/>
                <w:lang w:eastAsia="da-DK"/>
              </w:rPr>
              <w:t>:</w:t>
            </w:r>
          </w:p>
        </w:tc>
        <w:tc>
          <w:tcPr>
            <w:tcW w:w="2155" w:type="dxa"/>
            <w:tcBorders>
              <w:bottom w:val="single" w:sz="4" w:space="0" w:color="auto"/>
            </w:tcBorders>
            <w:shd w:val="clear" w:color="auto" w:fill="B8CCE4"/>
          </w:tcPr>
          <w:p w14:paraId="164957A8" w14:textId="03E5EB4B" w:rsidR="003E27D5" w:rsidRPr="003A7375" w:rsidRDefault="003E27D5" w:rsidP="003E27D5">
            <w:pPr>
              <w:spacing w:after="0" w:line="240" w:lineRule="auto"/>
              <w:rPr>
                <w:rFonts w:ascii="Arial" w:eastAsia="Times New Roman" w:hAnsi="Arial" w:cs="Arial"/>
                <w:b/>
                <w:sz w:val="24"/>
                <w:szCs w:val="24"/>
                <w:lang w:eastAsia="da-DK"/>
              </w:rPr>
            </w:pPr>
            <w:r w:rsidRPr="003A7375">
              <w:rPr>
                <w:rFonts w:ascii="Arial" w:eastAsia="Times New Roman" w:hAnsi="Arial" w:cs="Arial"/>
                <w:b/>
                <w:sz w:val="24"/>
                <w:szCs w:val="24"/>
                <w:lang w:eastAsia="da-DK"/>
              </w:rPr>
              <w:t xml:space="preserve">Indsats </w:t>
            </w:r>
            <w:r w:rsidRPr="003A7375">
              <w:rPr>
                <w:rFonts w:ascii="Arial" w:eastAsia="Times New Roman" w:hAnsi="Arial" w:cs="Arial"/>
                <w:b/>
                <w:i/>
                <w:color w:val="FF0000"/>
                <w:sz w:val="24"/>
                <w:szCs w:val="24"/>
                <w:u w:val="single"/>
                <w:lang w:eastAsia="da-DK"/>
              </w:rPr>
              <w:t>i</w:t>
            </w:r>
            <w:r w:rsidRPr="003A7375">
              <w:rPr>
                <w:rFonts w:ascii="Arial" w:eastAsia="Times New Roman" w:hAnsi="Arial" w:cs="Arial"/>
                <w:i/>
                <w:sz w:val="24"/>
                <w:szCs w:val="24"/>
                <w:u w:val="single"/>
                <w:lang w:eastAsia="da-DK"/>
              </w:rPr>
              <w:t xml:space="preserve"> </w:t>
            </w:r>
            <w:r w:rsidRPr="003A7375">
              <w:rPr>
                <w:rFonts w:ascii="Arial" w:eastAsia="Times New Roman" w:hAnsi="Arial" w:cs="Arial"/>
                <w:b/>
                <w:sz w:val="24"/>
                <w:szCs w:val="24"/>
                <w:lang w:eastAsia="da-DK"/>
              </w:rPr>
              <w:t>opsigelsesperioden</w:t>
            </w:r>
            <w:r w:rsidRPr="003A7375">
              <w:rPr>
                <w:rFonts w:ascii="Arial" w:eastAsia="Times New Roman" w:hAnsi="Arial" w:cs="Arial"/>
                <w:b/>
                <w:sz w:val="20"/>
                <w:szCs w:val="20"/>
                <w:lang w:eastAsia="da-DK"/>
              </w:rPr>
              <w:t xml:space="preserve"> </w:t>
            </w:r>
            <w:r w:rsidRPr="003A7375">
              <w:rPr>
                <w:rFonts w:ascii="Arial" w:eastAsia="Times New Roman" w:hAnsi="Arial" w:cs="Arial"/>
                <w:b/>
                <w:sz w:val="24"/>
                <w:szCs w:val="24"/>
                <w:lang w:eastAsia="da-DK"/>
              </w:rPr>
              <w:t>- Sæt kryds</w:t>
            </w:r>
          </w:p>
          <w:p w14:paraId="16B476F0" w14:textId="77777777" w:rsidR="003E27D5" w:rsidRPr="003A7375" w:rsidRDefault="003E27D5" w:rsidP="003E27D5">
            <w:pPr>
              <w:spacing w:after="0" w:line="240" w:lineRule="auto"/>
              <w:rPr>
                <w:rFonts w:ascii="Arial" w:eastAsia="Times New Roman" w:hAnsi="Arial" w:cs="Arial"/>
                <w:b/>
                <w:sz w:val="24"/>
                <w:szCs w:val="24"/>
                <w:lang w:eastAsia="da-DK"/>
              </w:rPr>
            </w:pPr>
          </w:p>
        </w:tc>
        <w:tc>
          <w:tcPr>
            <w:tcW w:w="2551" w:type="dxa"/>
            <w:tcBorders>
              <w:bottom w:val="single" w:sz="4" w:space="0" w:color="auto"/>
            </w:tcBorders>
            <w:shd w:val="clear" w:color="auto" w:fill="B8CCE4"/>
          </w:tcPr>
          <w:p w14:paraId="2443A3CA" w14:textId="77777777" w:rsidR="003E27D5" w:rsidRPr="003A7375" w:rsidRDefault="003E27D5" w:rsidP="003E27D5">
            <w:pPr>
              <w:spacing w:after="0" w:line="240" w:lineRule="auto"/>
              <w:rPr>
                <w:rFonts w:ascii="Arial" w:eastAsia="Times New Roman" w:hAnsi="Arial" w:cs="Arial"/>
                <w:b/>
                <w:sz w:val="24"/>
                <w:szCs w:val="24"/>
                <w:lang w:eastAsia="da-DK"/>
              </w:rPr>
            </w:pPr>
            <w:r w:rsidRPr="003A7375">
              <w:rPr>
                <w:rFonts w:ascii="Arial" w:eastAsia="Times New Roman" w:hAnsi="Arial" w:cs="Arial"/>
                <w:b/>
                <w:sz w:val="24"/>
                <w:szCs w:val="24"/>
                <w:lang w:eastAsia="da-DK"/>
              </w:rPr>
              <w:t xml:space="preserve">Indsats </w:t>
            </w:r>
            <w:r w:rsidRPr="003A7375">
              <w:rPr>
                <w:rFonts w:ascii="Arial" w:eastAsia="Times New Roman" w:hAnsi="Arial" w:cs="Arial"/>
                <w:b/>
                <w:i/>
                <w:color w:val="FF0000"/>
                <w:sz w:val="24"/>
                <w:szCs w:val="24"/>
                <w:u w:val="single"/>
                <w:lang w:eastAsia="da-DK"/>
              </w:rPr>
              <w:t>efter</w:t>
            </w:r>
            <w:r w:rsidRPr="003A7375">
              <w:rPr>
                <w:rFonts w:ascii="Arial" w:eastAsia="Times New Roman" w:hAnsi="Arial" w:cs="Arial"/>
                <w:b/>
                <w:sz w:val="24"/>
                <w:szCs w:val="24"/>
                <w:lang w:eastAsia="da-DK"/>
              </w:rPr>
              <w:t xml:space="preserve"> opsigelsesperiodens udløb - Sæt kryds</w:t>
            </w:r>
          </w:p>
          <w:p w14:paraId="51EF449D" w14:textId="77777777" w:rsidR="003E27D5" w:rsidRPr="003A7375" w:rsidRDefault="003E27D5" w:rsidP="003E27D5">
            <w:pPr>
              <w:spacing w:after="0" w:line="240" w:lineRule="auto"/>
              <w:rPr>
                <w:rFonts w:ascii="Arial" w:eastAsia="Times New Roman" w:hAnsi="Arial" w:cs="Arial"/>
                <w:b/>
                <w:sz w:val="24"/>
                <w:szCs w:val="24"/>
                <w:lang w:eastAsia="da-DK"/>
              </w:rPr>
            </w:pPr>
          </w:p>
        </w:tc>
        <w:tc>
          <w:tcPr>
            <w:tcW w:w="1814" w:type="dxa"/>
            <w:tcBorders>
              <w:bottom w:val="single" w:sz="4" w:space="0" w:color="auto"/>
            </w:tcBorders>
            <w:shd w:val="clear" w:color="auto" w:fill="B8CCE4"/>
          </w:tcPr>
          <w:p w14:paraId="632818C5" w14:textId="7071C2E5" w:rsidR="003E27D5" w:rsidRPr="003A7375" w:rsidRDefault="003E27D5" w:rsidP="003E27D5">
            <w:pPr>
              <w:spacing w:after="0" w:line="240" w:lineRule="auto"/>
              <w:rPr>
                <w:rFonts w:ascii="Arial" w:eastAsia="Times New Roman" w:hAnsi="Arial" w:cs="Arial"/>
                <w:b/>
                <w:sz w:val="24"/>
                <w:szCs w:val="24"/>
                <w:lang w:eastAsia="da-DK"/>
              </w:rPr>
            </w:pPr>
            <w:r w:rsidRPr="003A7375">
              <w:rPr>
                <w:rFonts w:ascii="Arial" w:eastAsia="Times New Roman" w:hAnsi="Arial" w:cs="Arial"/>
                <w:b/>
                <w:sz w:val="24"/>
                <w:szCs w:val="24"/>
                <w:lang w:eastAsia="da-DK"/>
              </w:rPr>
              <w:t>Ansøgnings-dato:</w:t>
            </w:r>
          </w:p>
        </w:tc>
      </w:tr>
      <w:tr w:rsidR="003E27D5" w:rsidRPr="003A7375" w14:paraId="444CFA06" w14:textId="77777777" w:rsidTr="00E16F69">
        <w:trPr>
          <w:trHeight w:val="298"/>
        </w:trPr>
        <w:tc>
          <w:tcPr>
            <w:tcW w:w="3369" w:type="dxa"/>
            <w:vMerge/>
            <w:shd w:val="clear" w:color="auto" w:fill="B8CCE4"/>
          </w:tcPr>
          <w:p w14:paraId="2123D311" w14:textId="77777777" w:rsidR="003E27D5" w:rsidRPr="003A7375" w:rsidRDefault="003E27D5" w:rsidP="003E27D5">
            <w:pPr>
              <w:spacing w:after="0" w:line="240" w:lineRule="auto"/>
              <w:rPr>
                <w:rFonts w:ascii="Arial" w:eastAsia="Times New Roman" w:hAnsi="Arial" w:cs="Arial"/>
                <w:b/>
                <w:sz w:val="24"/>
                <w:szCs w:val="24"/>
                <w:lang w:eastAsia="da-DK"/>
              </w:rPr>
            </w:pPr>
          </w:p>
        </w:tc>
        <w:tc>
          <w:tcPr>
            <w:tcW w:w="2155" w:type="dxa"/>
            <w:shd w:val="clear" w:color="auto" w:fill="D9D9D9"/>
          </w:tcPr>
          <w:p w14:paraId="7664EE84" w14:textId="77777777" w:rsidR="003E27D5" w:rsidRPr="003A7375" w:rsidRDefault="003E27D5" w:rsidP="003E27D5">
            <w:pPr>
              <w:spacing w:after="0" w:line="240" w:lineRule="auto"/>
              <w:rPr>
                <w:rFonts w:ascii="Arial" w:eastAsia="Times New Roman" w:hAnsi="Arial" w:cs="Arial"/>
                <w:b/>
                <w:color w:val="D9D9D9"/>
                <w:sz w:val="24"/>
                <w:szCs w:val="24"/>
                <w:lang w:eastAsia="da-DK"/>
              </w:rPr>
            </w:pPr>
          </w:p>
        </w:tc>
        <w:tc>
          <w:tcPr>
            <w:tcW w:w="2551" w:type="dxa"/>
            <w:shd w:val="clear" w:color="auto" w:fill="D9D9D9"/>
          </w:tcPr>
          <w:p w14:paraId="191F38C3" w14:textId="77777777" w:rsidR="003E27D5" w:rsidRPr="003A7375" w:rsidRDefault="003E27D5" w:rsidP="003E27D5">
            <w:pPr>
              <w:spacing w:after="0" w:line="240" w:lineRule="auto"/>
              <w:rPr>
                <w:rFonts w:ascii="Arial" w:eastAsia="Times New Roman" w:hAnsi="Arial" w:cs="Arial"/>
                <w:b/>
                <w:color w:val="D9D9D9"/>
                <w:sz w:val="24"/>
                <w:szCs w:val="24"/>
                <w:lang w:eastAsia="da-DK"/>
              </w:rPr>
            </w:pPr>
          </w:p>
        </w:tc>
        <w:tc>
          <w:tcPr>
            <w:tcW w:w="1814" w:type="dxa"/>
            <w:shd w:val="clear" w:color="auto" w:fill="D9D9D9"/>
          </w:tcPr>
          <w:p w14:paraId="5DD15F97" w14:textId="77777777" w:rsidR="003E27D5" w:rsidRPr="003A7375" w:rsidRDefault="003E27D5" w:rsidP="003E27D5">
            <w:pPr>
              <w:spacing w:after="0" w:line="240" w:lineRule="auto"/>
              <w:rPr>
                <w:rFonts w:ascii="Arial" w:eastAsia="Times New Roman" w:hAnsi="Arial" w:cs="Arial"/>
                <w:b/>
                <w:color w:val="D9D9D9"/>
                <w:sz w:val="24"/>
                <w:szCs w:val="24"/>
                <w:lang w:eastAsia="da-DK"/>
              </w:rPr>
            </w:pPr>
          </w:p>
        </w:tc>
      </w:tr>
    </w:tbl>
    <w:p w14:paraId="58208DAC" w14:textId="77777777" w:rsidR="003E27D5" w:rsidRPr="003A7375" w:rsidRDefault="003E27D5" w:rsidP="003E27D5">
      <w:pPr>
        <w:spacing w:after="0" w:line="240" w:lineRule="auto"/>
        <w:rPr>
          <w:rFonts w:ascii="Arial" w:eastAsia="Times New Roman" w:hAnsi="Arial" w:cs="Arial"/>
          <w:sz w:val="24"/>
          <w:szCs w:val="24"/>
          <w:lang w:eastAsia="da-DK"/>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73"/>
        <w:gridCol w:w="3510"/>
      </w:tblGrid>
      <w:tr w:rsidR="003E27D5" w:rsidRPr="003A7375" w14:paraId="685D9C3F" w14:textId="77777777" w:rsidTr="00582E0C">
        <w:trPr>
          <w:trHeight w:val="444"/>
        </w:trPr>
        <w:tc>
          <w:tcPr>
            <w:tcW w:w="3201" w:type="dxa"/>
            <w:shd w:val="clear" w:color="auto" w:fill="B8CCE4"/>
          </w:tcPr>
          <w:p w14:paraId="73E7E2FC" w14:textId="77777777" w:rsidR="003E27D5" w:rsidRPr="003A7375" w:rsidRDefault="003E27D5" w:rsidP="003E27D5">
            <w:pPr>
              <w:spacing w:after="0" w:line="240" w:lineRule="auto"/>
              <w:rPr>
                <w:rFonts w:ascii="Arial" w:eastAsia="Times New Roman" w:hAnsi="Arial" w:cs="Arial"/>
                <w:b/>
                <w:lang w:eastAsia="da-DK"/>
              </w:rPr>
            </w:pPr>
            <w:r w:rsidRPr="003A7375">
              <w:rPr>
                <w:rFonts w:ascii="Arial" w:eastAsia="Times New Roman" w:hAnsi="Arial" w:cs="Arial"/>
                <w:b/>
                <w:lang w:eastAsia="da-DK"/>
              </w:rPr>
              <w:t>Jobcenterchef/chefansvarlig</w:t>
            </w:r>
          </w:p>
          <w:p w14:paraId="21FBE625" w14:textId="77777777" w:rsidR="003E27D5" w:rsidRPr="003A7375" w:rsidRDefault="003E27D5" w:rsidP="003E27D5">
            <w:pPr>
              <w:spacing w:after="0" w:line="240" w:lineRule="auto"/>
              <w:rPr>
                <w:rFonts w:ascii="Arial" w:eastAsia="Times New Roman" w:hAnsi="Arial" w:cs="Arial"/>
                <w:b/>
                <w:lang w:eastAsia="da-DK"/>
              </w:rPr>
            </w:pPr>
          </w:p>
        </w:tc>
        <w:tc>
          <w:tcPr>
            <w:tcW w:w="6683" w:type="dxa"/>
            <w:gridSpan w:val="2"/>
            <w:shd w:val="clear" w:color="auto" w:fill="auto"/>
          </w:tcPr>
          <w:p w14:paraId="57B8D203" w14:textId="77777777" w:rsidR="003E27D5" w:rsidRPr="003A7375" w:rsidRDefault="003E27D5" w:rsidP="003E27D5">
            <w:pPr>
              <w:spacing w:after="0" w:line="240" w:lineRule="auto"/>
              <w:rPr>
                <w:rFonts w:ascii="Arial" w:eastAsia="Times New Roman" w:hAnsi="Arial" w:cs="Arial"/>
                <w:sz w:val="24"/>
                <w:szCs w:val="24"/>
                <w:lang w:eastAsia="da-DK"/>
              </w:rPr>
            </w:pPr>
          </w:p>
        </w:tc>
      </w:tr>
      <w:tr w:rsidR="003E27D5" w:rsidRPr="003A7375" w14:paraId="77D20433" w14:textId="77777777" w:rsidTr="00582E0C">
        <w:trPr>
          <w:trHeight w:val="444"/>
        </w:trPr>
        <w:tc>
          <w:tcPr>
            <w:tcW w:w="3201" w:type="dxa"/>
            <w:shd w:val="clear" w:color="auto" w:fill="B8CCE4"/>
          </w:tcPr>
          <w:p w14:paraId="6A4010F3" w14:textId="77777777" w:rsidR="003E27D5" w:rsidRPr="003A7375" w:rsidRDefault="003E27D5" w:rsidP="003E27D5">
            <w:pPr>
              <w:spacing w:after="0" w:line="240" w:lineRule="auto"/>
              <w:rPr>
                <w:rFonts w:ascii="Arial" w:eastAsia="Times New Roman" w:hAnsi="Arial" w:cs="Arial"/>
                <w:b/>
                <w:lang w:eastAsia="da-DK"/>
              </w:rPr>
            </w:pPr>
            <w:r w:rsidRPr="003A7375">
              <w:rPr>
                <w:rFonts w:ascii="Arial" w:eastAsia="Times New Roman" w:hAnsi="Arial" w:cs="Arial"/>
                <w:b/>
                <w:lang w:eastAsia="da-DK"/>
              </w:rPr>
              <w:t>Kontaktperson i Jobcentret</w:t>
            </w:r>
          </w:p>
          <w:p w14:paraId="36D721FB" w14:textId="77777777" w:rsidR="003E27D5" w:rsidRPr="003A7375" w:rsidRDefault="003E27D5" w:rsidP="003E27D5">
            <w:pPr>
              <w:spacing w:after="0" w:line="240" w:lineRule="auto"/>
              <w:rPr>
                <w:rFonts w:ascii="Arial" w:eastAsia="Times New Roman" w:hAnsi="Arial" w:cs="Arial"/>
                <w:lang w:eastAsia="da-DK"/>
              </w:rPr>
            </w:pPr>
          </w:p>
        </w:tc>
        <w:tc>
          <w:tcPr>
            <w:tcW w:w="6683" w:type="dxa"/>
            <w:gridSpan w:val="2"/>
            <w:shd w:val="clear" w:color="auto" w:fill="auto"/>
          </w:tcPr>
          <w:p w14:paraId="763F5CA4" w14:textId="77777777" w:rsidR="003E27D5" w:rsidRPr="003A7375" w:rsidRDefault="003E27D5" w:rsidP="003E27D5">
            <w:pPr>
              <w:spacing w:after="0" w:line="240" w:lineRule="auto"/>
              <w:rPr>
                <w:rFonts w:ascii="Arial" w:eastAsia="Times New Roman" w:hAnsi="Arial" w:cs="Arial"/>
                <w:sz w:val="24"/>
                <w:szCs w:val="24"/>
                <w:lang w:eastAsia="da-DK"/>
              </w:rPr>
            </w:pPr>
          </w:p>
        </w:tc>
      </w:tr>
      <w:tr w:rsidR="00582E0C" w:rsidRPr="003A7375" w14:paraId="2C4D0BF2" w14:textId="77777777" w:rsidTr="00582E0C">
        <w:trPr>
          <w:trHeight w:val="444"/>
        </w:trPr>
        <w:tc>
          <w:tcPr>
            <w:tcW w:w="3201" w:type="dxa"/>
            <w:shd w:val="clear" w:color="auto" w:fill="B8CCE4"/>
          </w:tcPr>
          <w:p w14:paraId="0ADD0728" w14:textId="141537DF" w:rsidR="00582E0C" w:rsidRDefault="00582E0C" w:rsidP="003E27D5">
            <w:pPr>
              <w:spacing w:after="0" w:line="240" w:lineRule="auto"/>
              <w:rPr>
                <w:rFonts w:ascii="Arial" w:eastAsia="Times New Roman" w:hAnsi="Arial" w:cs="Arial"/>
                <w:b/>
                <w:lang w:eastAsia="da-DK"/>
              </w:rPr>
            </w:pPr>
            <w:r>
              <w:rPr>
                <w:rFonts w:ascii="Arial" w:eastAsia="Times New Roman" w:hAnsi="Arial" w:cs="Arial"/>
                <w:b/>
                <w:lang w:eastAsia="da-DK"/>
              </w:rPr>
              <w:t>Projektperiode</w:t>
            </w:r>
            <w:r w:rsidR="00825D17">
              <w:rPr>
                <w:rFonts w:ascii="Arial" w:eastAsia="Times New Roman" w:hAnsi="Arial" w:cs="Arial"/>
                <w:b/>
                <w:lang w:eastAsia="da-DK"/>
              </w:rPr>
              <w:br/>
            </w:r>
          </w:p>
          <w:p w14:paraId="52DECA9F" w14:textId="449AA62B" w:rsidR="00582E0C" w:rsidRPr="00CF4253" w:rsidRDefault="00CF4253" w:rsidP="00CF4253">
            <w:pPr>
              <w:spacing w:after="0" w:line="240" w:lineRule="auto"/>
              <w:rPr>
                <w:rFonts w:ascii="Arial" w:eastAsia="Times New Roman" w:hAnsi="Arial" w:cs="Arial"/>
                <w:sz w:val="18"/>
                <w:szCs w:val="18"/>
                <w:lang w:eastAsia="da-DK"/>
              </w:rPr>
            </w:pPr>
            <w:r>
              <w:rPr>
                <w:rFonts w:ascii="Arial" w:eastAsia="Times New Roman" w:hAnsi="Arial" w:cs="Arial"/>
                <w:sz w:val="18"/>
                <w:szCs w:val="18"/>
                <w:lang w:eastAsia="da-DK"/>
              </w:rPr>
              <w:t>Indsatsen</w:t>
            </w:r>
            <w:r w:rsidRPr="00CF4253">
              <w:rPr>
                <w:rFonts w:ascii="Arial" w:eastAsia="Times New Roman" w:hAnsi="Arial" w:cs="Arial"/>
                <w:sz w:val="18"/>
                <w:szCs w:val="18"/>
                <w:lang w:eastAsia="da-DK"/>
              </w:rPr>
              <w:t xml:space="preserve"> skal være afsluttet sene</w:t>
            </w:r>
            <w:r>
              <w:rPr>
                <w:rFonts w:ascii="Arial" w:eastAsia="Times New Roman" w:hAnsi="Arial" w:cs="Arial"/>
                <w:sz w:val="18"/>
                <w:szCs w:val="18"/>
                <w:lang w:eastAsia="da-DK"/>
              </w:rPr>
              <w:t>st 6 måneder efter fratrædelsesdatoen. Projektperioden slutter derfor 6 måneder efter at den sidste person fratræder fra virksomheden.</w:t>
            </w:r>
          </w:p>
        </w:tc>
        <w:tc>
          <w:tcPr>
            <w:tcW w:w="3173" w:type="dxa"/>
          </w:tcPr>
          <w:p w14:paraId="36466564" w14:textId="46F8BC24" w:rsidR="00582E0C" w:rsidRPr="003A7375" w:rsidRDefault="00582E0C" w:rsidP="003E27D5">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Fra (indsæt dato):</w:t>
            </w:r>
          </w:p>
        </w:tc>
        <w:tc>
          <w:tcPr>
            <w:tcW w:w="3510" w:type="dxa"/>
            <w:shd w:val="clear" w:color="auto" w:fill="auto"/>
          </w:tcPr>
          <w:p w14:paraId="481016F2" w14:textId="5FB91855" w:rsidR="00582E0C" w:rsidRPr="003A7375" w:rsidRDefault="00582E0C" w:rsidP="003E27D5">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Til (indsæt dato):</w:t>
            </w:r>
          </w:p>
        </w:tc>
      </w:tr>
    </w:tbl>
    <w:p w14:paraId="4EF805D9" w14:textId="77777777" w:rsidR="003E27D5" w:rsidRPr="003A7375" w:rsidRDefault="003E27D5" w:rsidP="003E27D5">
      <w:pPr>
        <w:spacing w:after="0" w:line="240" w:lineRule="auto"/>
        <w:rPr>
          <w:rFonts w:ascii="Arial" w:eastAsia="Times New Roman" w:hAnsi="Arial" w:cs="Arial"/>
          <w:sz w:val="24"/>
          <w:szCs w:val="24"/>
          <w:lang w:eastAsia="da-D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520"/>
      </w:tblGrid>
      <w:tr w:rsidR="003E27D5" w:rsidRPr="003A7375" w14:paraId="4C127147" w14:textId="77777777" w:rsidTr="00985A5E">
        <w:tc>
          <w:tcPr>
            <w:tcW w:w="3369" w:type="dxa"/>
            <w:shd w:val="clear" w:color="auto" w:fill="C6D9F1"/>
          </w:tcPr>
          <w:p w14:paraId="1C053046" w14:textId="77777777" w:rsidR="003E27D5" w:rsidRPr="003A7375" w:rsidRDefault="003E27D5" w:rsidP="003E27D5">
            <w:pPr>
              <w:spacing w:after="0" w:line="240" w:lineRule="auto"/>
              <w:rPr>
                <w:rFonts w:ascii="Arial" w:eastAsia="Times New Roman" w:hAnsi="Arial" w:cs="Arial"/>
                <w:b/>
                <w:sz w:val="24"/>
                <w:szCs w:val="24"/>
                <w:lang w:eastAsia="da-DK"/>
              </w:rPr>
            </w:pPr>
            <w:r w:rsidRPr="003A7375">
              <w:rPr>
                <w:rFonts w:ascii="Arial" w:eastAsia="Times New Roman" w:hAnsi="Arial" w:cs="Arial"/>
                <w:b/>
                <w:sz w:val="24"/>
                <w:szCs w:val="24"/>
                <w:lang w:eastAsia="da-DK"/>
              </w:rPr>
              <w:t>1. Omfang</w:t>
            </w:r>
          </w:p>
          <w:p w14:paraId="0E19AA20" w14:textId="77777777" w:rsidR="003E27D5" w:rsidRPr="003A7375" w:rsidRDefault="003E27D5" w:rsidP="003E27D5">
            <w:pPr>
              <w:spacing w:after="0" w:line="240" w:lineRule="auto"/>
              <w:rPr>
                <w:rFonts w:ascii="Arial" w:eastAsia="Times New Roman" w:hAnsi="Arial" w:cs="Arial"/>
                <w:sz w:val="18"/>
                <w:szCs w:val="18"/>
                <w:lang w:eastAsia="da-DK"/>
              </w:rPr>
            </w:pPr>
          </w:p>
        </w:tc>
        <w:tc>
          <w:tcPr>
            <w:tcW w:w="6520" w:type="dxa"/>
            <w:tcBorders>
              <w:right w:val="single" w:sz="4" w:space="0" w:color="auto"/>
            </w:tcBorders>
            <w:shd w:val="clear" w:color="auto" w:fill="auto"/>
          </w:tcPr>
          <w:p w14:paraId="09A0460D" w14:textId="184B03F7" w:rsidR="003E27D5" w:rsidRPr="003A7375" w:rsidRDefault="003E27D5" w:rsidP="003E27D5">
            <w:pPr>
              <w:spacing w:after="0" w:line="240" w:lineRule="auto"/>
              <w:rPr>
                <w:rFonts w:ascii="Arial" w:eastAsia="Times New Roman" w:hAnsi="Arial" w:cs="Arial"/>
                <w:b/>
                <w:lang w:eastAsia="da-DK"/>
              </w:rPr>
            </w:pPr>
            <w:r w:rsidRPr="003A7375">
              <w:rPr>
                <w:rFonts w:ascii="Arial" w:eastAsia="Times New Roman" w:hAnsi="Arial" w:cs="Arial"/>
                <w:b/>
                <w:u w:val="single"/>
                <w:lang w:eastAsia="da-DK"/>
              </w:rPr>
              <w:t xml:space="preserve">Afskedigede i alt: </w:t>
            </w:r>
          </w:p>
          <w:p w14:paraId="64AC0B94" w14:textId="77777777" w:rsidR="003E27D5" w:rsidRPr="003A7375" w:rsidRDefault="003E27D5" w:rsidP="003E27D5">
            <w:pPr>
              <w:spacing w:after="0" w:line="240" w:lineRule="auto"/>
              <w:rPr>
                <w:rFonts w:ascii="Arial" w:eastAsia="Times New Roman" w:hAnsi="Arial" w:cs="Arial"/>
                <w:b/>
                <w:sz w:val="24"/>
                <w:szCs w:val="24"/>
                <w:lang w:eastAsia="da-DK"/>
              </w:rPr>
            </w:pPr>
          </w:p>
          <w:p w14:paraId="37452913" w14:textId="346F9807" w:rsidR="003E27D5" w:rsidRPr="003A7375" w:rsidRDefault="003D0246" w:rsidP="003E27D5">
            <w:pPr>
              <w:spacing w:after="0" w:line="240" w:lineRule="auto"/>
              <w:rPr>
                <w:rFonts w:ascii="Arial" w:eastAsia="Times New Roman" w:hAnsi="Arial" w:cs="Arial"/>
                <w:b/>
                <w:u w:val="single"/>
                <w:lang w:eastAsia="da-DK"/>
              </w:rPr>
            </w:pPr>
            <w:r w:rsidRPr="003A7375">
              <w:rPr>
                <w:rFonts w:ascii="Arial" w:eastAsia="Times New Roman" w:hAnsi="Arial" w:cs="Arial"/>
                <w:b/>
                <w:u w:val="single"/>
                <w:lang w:eastAsia="da-DK"/>
              </w:rPr>
              <w:t xml:space="preserve">Antal </w:t>
            </w:r>
            <w:r w:rsidR="00A36BC6">
              <w:rPr>
                <w:rFonts w:ascii="Arial" w:eastAsia="Times New Roman" w:hAnsi="Arial" w:cs="Arial"/>
                <w:b/>
                <w:u w:val="single"/>
                <w:lang w:eastAsia="da-DK"/>
              </w:rPr>
              <w:t>afskedigede</w:t>
            </w:r>
            <w:r w:rsidR="003E27D5" w:rsidRPr="003A7375">
              <w:rPr>
                <w:rFonts w:ascii="Arial" w:eastAsia="Times New Roman" w:hAnsi="Arial" w:cs="Arial"/>
                <w:b/>
                <w:u w:val="single"/>
                <w:lang w:eastAsia="da-DK"/>
              </w:rPr>
              <w:t xml:space="preserve"> </w:t>
            </w:r>
            <w:r w:rsidRPr="003A7375">
              <w:rPr>
                <w:rFonts w:ascii="Arial" w:eastAsia="Times New Roman" w:hAnsi="Arial" w:cs="Arial"/>
                <w:b/>
                <w:u w:val="single"/>
                <w:lang w:eastAsia="da-DK"/>
              </w:rPr>
              <w:t>omfattet af indsatsen/ansøgningen</w:t>
            </w:r>
            <w:r w:rsidR="003E27D5" w:rsidRPr="003A7375">
              <w:rPr>
                <w:rFonts w:ascii="Arial" w:eastAsia="Times New Roman" w:hAnsi="Arial" w:cs="Arial"/>
                <w:b/>
                <w:u w:val="single"/>
                <w:lang w:eastAsia="da-DK"/>
              </w:rPr>
              <w:t>:</w:t>
            </w:r>
          </w:p>
          <w:p w14:paraId="42C148AF" w14:textId="0C0E302D" w:rsidR="003D0246" w:rsidRPr="003A7375" w:rsidRDefault="003D0246" w:rsidP="003E27D5">
            <w:pPr>
              <w:spacing w:after="0" w:line="240" w:lineRule="auto"/>
              <w:rPr>
                <w:rFonts w:ascii="Arial" w:eastAsia="Times New Roman" w:hAnsi="Arial" w:cs="Arial"/>
                <w:b/>
                <w:u w:val="single"/>
                <w:lang w:eastAsia="da-DK"/>
              </w:rPr>
            </w:pPr>
          </w:p>
          <w:p w14:paraId="175AF695" w14:textId="5CAE2AFF" w:rsidR="003D0246" w:rsidRPr="003A7375" w:rsidRDefault="00A36BC6" w:rsidP="003E27D5">
            <w:pPr>
              <w:spacing w:after="0" w:line="240" w:lineRule="auto"/>
              <w:rPr>
                <w:rFonts w:ascii="Arial" w:eastAsia="Times New Roman" w:hAnsi="Arial" w:cs="Arial"/>
                <w:b/>
                <w:u w:val="single"/>
                <w:lang w:eastAsia="da-DK"/>
              </w:rPr>
            </w:pPr>
            <w:r>
              <w:rPr>
                <w:rFonts w:ascii="Arial" w:eastAsia="Times New Roman" w:hAnsi="Arial" w:cs="Arial"/>
                <w:b/>
                <w:u w:val="single"/>
                <w:lang w:eastAsia="da-DK"/>
              </w:rPr>
              <w:t xml:space="preserve"> </w:t>
            </w:r>
            <w:r w:rsidR="003D0246" w:rsidRPr="003A7375">
              <w:rPr>
                <w:rFonts w:ascii="Arial" w:eastAsia="Times New Roman" w:hAnsi="Arial" w:cs="Arial"/>
                <w:b/>
                <w:u w:val="single"/>
                <w:lang w:eastAsia="da-DK"/>
              </w:rPr>
              <w:t>Antal</w:t>
            </w:r>
            <w:r>
              <w:rPr>
                <w:rFonts w:ascii="Arial" w:eastAsia="Times New Roman" w:hAnsi="Arial" w:cs="Arial"/>
                <w:b/>
                <w:u w:val="single"/>
                <w:lang w:eastAsia="da-DK"/>
              </w:rPr>
              <w:t xml:space="preserve"> heraf</w:t>
            </w:r>
            <w:r w:rsidR="003D0246" w:rsidRPr="003A7375">
              <w:rPr>
                <w:rFonts w:ascii="Arial" w:eastAsia="Times New Roman" w:hAnsi="Arial" w:cs="Arial"/>
                <w:b/>
                <w:u w:val="single"/>
                <w:lang w:eastAsia="da-DK"/>
              </w:rPr>
              <w:t xml:space="preserve"> bosat i kommunen:</w:t>
            </w:r>
          </w:p>
          <w:p w14:paraId="4DCCB440" w14:textId="412BEBCB" w:rsidR="003D0246" w:rsidRPr="003A7375" w:rsidRDefault="003D0246" w:rsidP="003E27D5">
            <w:pPr>
              <w:spacing w:after="0" w:line="240" w:lineRule="auto"/>
              <w:rPr>
                <w:rFonts w:ascii="Arial" w:eastAsia="Times New Roman" w:hAnsi="Arial" w:cs="Arial"/>
                <w:b/>
                <w:u w:val="single"/>
                <w:lang w:eastAsia="da-DK"/>
              </w:rPr>
            </w:pPr>
          </w:p>
          <w:p w14:paraId="73457E7D" w14:textId="77777777" w:rsidR="003E27D5" w:rsidRPr="003A7375" w:rsidRDefault="003E27D5" w:rsidP="003E27D5">
            <w:pPr>
              <w:spacing w:after="0" w:line="240" w:lineRule="auto"/>
              <w:rPr>
                <w:rFonts w:ascii="Arial" w:eastAsia="Times New Roman" w:hAnsi="Arial" w:cs="Arial"/>
                <w:i/>
                <w:sz w:val="18"/>
                <w:szCs w:val="18"/>
                <w:lang w:eastAsia="da-DK"/>
              </w:rPr>
            </w:pPr>
          </w:p>
        </w:tc>
      </w:tr>
      <w:tr w:rsidR="003E27D5" w:rsidRPr="003A7375" w14:paraId="151934EB" w14:textId="77777777" w:rsidTr="002623A7">
        <w:trPr>
          <w:trHeight w:val="2981"/>
        </w:trPr>
        <w:tc>
          <w:tcPr>
            <w:tcW w:w="3369" w:type="dxa"/>
            <w:tcBorders>
              <w:bottom w:val="single" w:sz="4" w:space="0" w:color="auto"/>
            </w:tcBorders>
            <w:shd w:val="clear" w:color="auto" w:fill="C6D9F1"/>
          </w:tcPr>
          <w:p w14:paraId="7A9091F9" w14:textId="77777777" w:rsidR="003E27D5" w:rsidRPr="003A7375" w:rsidRDefault="003E27D5" w:rsidP="003E27D5">
            <w:pPr>
              <w:spacing w:after="0" w:line="240" w:lineRule="auto"/>
              <w:rPr>
                <w:rFonts w:ascii="Arial" w:eastAsia="Times New Roman" w:hAnsi="Arial" w:cs="Arial"/>
                <w:b/>
                <w:sz w:val="24"/>
                <w:szCs w:val="24"/>
                <w:lang w:eastAsia="da-DK"/>
              </w:rPr>
            </w:pPr>
            <w:r w:rsidRPr="003A7375">
              <w:rPr>
                <w:rFonts w:ascii="Arial" w:eastAsia="Times New Roman" w:hAnsi="Arial" w:cs="Arial"/>
                <w:b/>
                <w:sz w:val="24"/>
                <w:szCs w:val="24"/>
                <w:lang w:eastAsia="da-DK"/>
              </w:rPr>
              <w:t xml:space="preserve">2. Konsekvenser for det lokale arbejdsmarked </w:t>
            </w:r>
          </w:p>
          <w:p w14:paraId="2D05A13B" w14:textId="77777777" w:rsidR="00200396" w:rsidRPr="003A7375" w:rsidRDefault="00200396" w:rsidP="003E27D5">
            <w:pPr>
              <w:spacing w:after="0" w:line="240" w:lineRule="auto"/>
              <w:rPr>
                <w:rFonts w:ascii="Arial" w:eastAsia="Times New Roman" w:hAnsi="Arial" w:cs="Arial"/>
                <w:sz w:val="18"/>
                <w:szCs w:val="18"/>
                <w:lang w:eastAsia="da-DK"/>
              </w:rPr>
            </w:pPr>
          </w:p>
          <w:p w14:paraId="173CEDDA" w14:textId="79F5DE25" w:rsidR="003E27D5" w:rsidRPr="003A7375" w:rsidRDefault="003E27D5" w:rsidP="003E27D5">
            <w:pPr>
              <w:spacing w:after="0" w:line="240" w:lineRule="auto"/>
              <w:rPr>
                <w:rFonts w:ascii="Arial" w:eastAsia="Times New Roman" w:hAnsi="Arial" w:cs="Arial"/>
                <w:sz w:val="18"/>
                <w:szCs w:val="18"/>
                <w:lang w:eastAsia="da-DK"/>
              </w:rPr>
            </w:pPr>
            <w:r w:rsidRPr="003A7375">
              <w:rPr>
                <w:rFonts w:ascii="Arial" w:eastAsia="Times New Roman" w:hAnsi="Arial" w:cs="Arial"/>
                <w:sz w:val="18"/>
                <w:szCs w:val="18"/>
                <w:lang w:eastAsia="da-DK"/>
              </w:rPr>
              <w:t>Beskriv kort konsekvenserne af afskedigelserne for det lokale arbejdsmarked</w:t>
            </w:r>
            <w:r w:rsidR="000D1119" w:rsidRPr="003A7375">
              <w:rPr>
                <w:rFonts w:ascii="Arial" w:eastAsia="Times New Roman" w:hAnsi="Arial" w:cs="Arial"/>
                <w:sz w:val="18"/>
                <w:szCs w:val="18"/>
                <w:lang w:eastAsia="da-DK"/>
              </w:rPr>
              <w:t>, herunder særlige lokale arbejdsmarkedsforhold og målgruppen der søges midler til</w:t>
            </w:r>
            <w:r w:rsidRPr="003A7375">
              <w:rPr>
                <w:rFonts w:ascii="Arial" w:eastAsia="Times New Roman" w:hAnsi="Arial" w:cs="Arial"/>
                <w:sz w:val="18"/>
                <w:szCs w:val="18"/>
                <w:lang w:eastAsia="da-DK"/>
              </w:rPr>
              <w:t>:</w:t>
            </w:r>
          </w:p>
          <w:p w14:paraId="177D895B" w14:textId="77777777" w:rsidR="003E27D5" w:rsidRPr="003A7375" w:rsidRDefault="003E27D5" w:rsidP="003E27D5">
            <w:pPr>
              <w:spacing w:after="0" w:line="240" w:lineRule="auto"/>
              <w:rPr>
                <w:rFonts w:ascii="Arial" w:eastAsia="Times New Roman" w:hAnsi="Arial" w:cs="Arial"/>
                <w:sz w:val="18"/>
                <w:szCs w:val="18"/>
                <w:lang w:eastAsia="da-DK"/>
              </w:rPr>
            </w:pPr>
          </w:p>
          <w:p w14:paraId="460B34A3" w14:textId="77777777" w:rsidR="003E27D5" w:rsidRPr="003A7375" w:rsidRDefault="003E27D5" w:rsidP="003E27D5">
            <w:pPr>
              <w:spacing w:after="0" w:line="240" w:lineRule="auto"/>
              <w:rPr>
                <w:rFonts w:ascii="Arial" w:eastAsia="Times New Roman" w:hAnsi="Arial" w:cs="Arial"/>
                <w:sz w:val="18"/>
                <w:szCs w:val="18"/>
                <w:lang w:eastAsia="da-DK"/>
              </w:rPr>
            </w:pPr>
            <w:r w:rsidRPr="003A7375">
              <w:rPr>
                <w:rFonts w:ascii="Arial" w:eastAsia="Times New Roman" w:hAnsi="Arial" w:cs="Arial"/>
                <w:sz w:val="18"/>
                <w:szCs w:val="18"/>
                <w:lang w:eastAsia="da-DK"/>
              </w:rPr>
              <w:t>Beskriv målgrupperne, for den indsats der søges midler fx ift. alder, køn, uddannelse, anciennitet og faglig/geografisk mobilitet:</w:t>
            </w:r>
          </w:p>
          <w:p w14:paraId="36EF1D1E" w14:textId="77777777" w:rsidR="003E27D5" w:rsidRPr="003A7375" w:rsidRDefault="003E27D5" w:rsidP="003E27D5">
            <w:pPr>
              <w:spacing w:after="0" w:line="240" w:lineRule="auto"/>
              <w:rPr>
                <w:rFonts w:ascii="Arial" w:eastAsia="Times New Roman" w:hAnsi="Arial" w:cs="Arial"/>
                <w:sz w:val="18"/>
                <w:szCs w:val="18"/>
                <w:lang w:eastAsia="da-DK"/>
              </w:rPr>
            </w:pPr>
          </w:p>
        </w:tc>
        <w:tc>
          <w:tcPr>
            <w:tcW w:w="6520" w:type="dxa"/>
            <w:tcBorders>
              <w:bottom w:val="single" w:sz="4" w:space="0" w:color="auto"/>
            </w:tcBorders>
            <w:shd w:val="clear" w:color="auto" w:fill="auto"/>
          </w:tcPr>
          <w:p w14:paraId="0E3CE1D1" w14:textId="77777777" w:rsidR="003E27D5" w:rsidRPr="003A7375" w:rsidRDefault="003E27D5" w:rsidP="003E27D5">
            <w:pPr>
              <w:spacing w:after="0" w:line="240" w:lineRule="auto"/>
              <w:rPr>
                <w:rFonts w:ascii="Arial" w:eastAsia="Times New Roman" w:hAnsi="Arial" w:cs="Arial"/>
                <w:sz w:val="18"/>
                <w:szCs w:val="18"/>
                <w:lang w:eastAsia="da-DK"/>
              </w:rPr>
            </w:pPr>
          </w:p>
          <w:p w14:paraId="50AFC134" w14:textId="77777777" w:rsidR="003E27D5" w:rsidRPr="003A7375" w:rsidRDefault="003E27D5" w:rsidP="003E27D5">
            <w:pPr>
              <w:spacing w:after="0" w:line="240" w:lineRule="auto"/>
              <w:rPr>
                <w:rFonts w:ascii="Arial" w:eastAsia="Times New Roman" w:hAnsi="Arial" w:cs="Arial"/>
                <w:sz w:val="18"/>
                <w:szCs w:val="18"/>
                <w:lang w:eastAsia="da-DK"/>
              </w:rPr>
            </w:pPr>
          </w:p>
          <w:p w14:paraId="0193BD2A" w14:textId="77777777" w:rsidR="003E27D5" w:rsidRPr="003A7375" w:rsidRDefault="003E27D5" w:rsidP="003E27D5">
            <w:pPr>
              <w:spacing w:after="0" w:line="240" w:lineRule="auto"/>
              <w:rPr>
                <w:rFonts w:ascii="Arial" w:eastAsia="Times New Roman" w:hAnsi="Arial" w:cs="Arial"/>
                <w:sz w:val="18"/>
                <w:szCs w:val="18"/>
                <w:lang w:eastAsia="da-DK"/>
              </w:rPr>
            </w:pPr>
          </w:p>
          <w:p w14:paraId="1BCC9C7F" w14:textId="77777777" w:rsidR="003E27D5" w:rsidRPr="003A7375" w:rsidRDefault="003E27D5" w:rsidP="003E27D5">
            <w:pPr>
              <w:spacing w:after="0" w:line="240" w:lineRule="auto"/>
              <w:rPr>
                <w:rFonts w:ascii="Arial" w:eastAsia="Times New Roman" w:hAnsi="Arial" w:cs="Arial"/>
                <w:sz w:val="18"/>
                <w:szCs w:val="18"/>
                <w:lang w:eastAsia="da-DK"/>
              </w:rPr>
            </w:pPr>
          </w:p>
          <w:p w14:paraId="139C7C5F" w14:textId="77777777" w:rsidR="003E27D5" w:rsidRPr="003A7375" w:rsidRDefault="003E27D5" w:rsidP="003E27D5">
            <w:pPr>
              <w:spacing w:after="0" w:line="240" w:lineRule="auto"/>
              <w:rPr>
                <w:rFonts w:ascii="Arial" w:eastAsia="Times New Roman" w:hAnsi="Arial" w:cs="Arial"/>
                <w:sz w:val="18"/>
                <w:szCs w:val="18"/>
                <w:lang w:eastAsia="da-DK"/>
              </w:rPr>
            </w:pPr>
          </w:p>
          <w:p w14:paraId="755C0B62" w14:textId="77777777" w:rsidR="003E27D5" w:rsidRPr="003A7375" w:rsidRDefault="003E27D5" w:rsidP="003E27D5">
            <w:pPr>
              <w:spacing w:after="0" w:line="240" w:lineRule="auto"/>
              <w:rPr>
                <w:rFonts w:ascii="Arial" w:eastAsia="Times New Roman" w:hAnsi="Arial" w:cs="Arial"/>
                <w:sz w:val="18"/>
                <w:szCs w:val="18"/>
                <w:lang w:eastAsia="da-DK"/>
              </w:rPr>
            </w:pPr>
          </w:p>
          <w:p w14:paraId="672DA001" w14:textId="77777777" w:rsidR="003E27D5" w:rsidRPr="003A7375" w:rsidRDefault="003E27D5" w:rsidP="003E27D5">
            <w:pPr>
              <w:spacing w:after="0" w:line="240" w:lineRule="auto"/>
              <w:rPr>
                <w:rFonts w:ascii="Arial" w:eastAsia="Times New Roman" w:hAnsi="Arial" w:cs="Arial"/>
                <w:sz w:val="18"/>
                <w:szCs w:val="18"/>
                <w:lang w:eastAsia="da-DK"/>
              </w:rPr>
            </w:pPr>
          </w:p>
          <w:p w14:paraId="5C603016" w14:textId="77777777" w:rsidR="003E27D5" w:rsidRPr="003A7375" w:rsidRDefault="003E27D5" w:rsidP="003E27D5">
            <w:pPr>
              <w:spacing w:after="0" w:line="240" w:lineRule="auto"/>
              <w:rPr>
                <w:rFonts w:ascii="Arial" w:eastAsia="Times New Roman" w:hAnsi="Arial" w:cs="Arial"/>
                <w:sz w:val="18"/>
                <w:szCs w:val="18"/>
                <w:lang w:eastAsia="da-DK"/>
              </w:rPr>
            </w:pPr>
          </w:p>
          <w:p w14:paraId="7121A125" w14:textId="77777777" w:rsidR="003E27D5" w:rsidRPr="003A7375" w:rsidRDefault="003E27D5" w:rsidP="003E27D5">
            <w:pPr>
              <w:spacing w:after="0" w:line="240" w:lineRule="auto"/>
              <w:rPr>
                <w:rFonts w:ascii="Arial" w:eastAsia="Times New Roman" w:hAnsi="Arial" w:cs="Arial"/>
                <w:sz w:val="18"/>
                <w:szCs w:val="18"/>
                <w:lang w:eastAsia="da-DK"/>
              </w:rPr>
            </w:pPr>
          </w:p>
          <w:p w14:paraId="322FEA86" w14:textId="77777777" w:rsidR="003E27D5" w:rsidRPr="003A7375" w:rsidRDefault="003E27D5" w:rsidP="003E27D5">
            <w:pPr>
              <w:spacing w:after="0" w:line="240" w:lineRule="auto"/>
              <w:rPr>
                <w:rFonts w:ascii="Arial" w:eastAsia="Times New Roman" w:hAnsi="Arial" w:cs="Arial"/>
                <w:sz w:val="18"/>
                <w:szCs w:val="18"/>
                <w:lang w:eastAsia="da-DK"/>
              </w:rPr>
            </w:pPr>
          </w:p>
          <w:p w14:paraId="7344E7AD" w14:textId="77777777" w:rsidR="003E27D5" w:rsidRPr="003A7375" w:rsidRDefault="003E27D5" w:rsidP="003E27D5">
            <w:pPr>
              <w:spacing w:after="0" w:line="240" w:lineRule="auto"/>
              <w:rPr>
                <w:rFonts w:ascii="Arial" w:eastAsia="Times New Roman" w:hAnsi="Arial" w:cs="Arial"/>
                <w:sz w:val="18"/>
                <w:szCs w:val="18"/>
                <w:lang w:eastAsia="da-DK"/>
              </w:rPr>
            </w:pPr>
          </w:p>
          <w:p w14:paraId="3578BF40" w14:textId="77777777" w:rsidR="003E27D5" w:rsidRPr="003A7375" w:rsidRDefault="003E27D5" w:rsidP="003E27D5">
            <w:pPr>
              <w:spacing w:after="0" w:line="240" w:lineRule="auto"/>
              <w:rPr>
                <w:rFonts w:ascii="Arial" w:eastAsia="Times New Roman" w:hAnsi="Arial" w:cs="Arial"/>
                <w:sz w:val="18"/>
                <w:szCs w:val="18"/>
                <w:lang w:eastAsia="da-DK"/>
              </w:rPr>
            </w:pPr>
          </w:p>
          <w:p w14:paraId="744DC733" w14:textId="77777777" w:rsidR="003E27D5" w:rsidRPr="003A7375" w:rsidRDefault="003E27D5" w:rsidP="003E27D5">
            <w:pPr>
              <w:spacing w:after="0" w:line="240" w:lineRule="auto"/>
              <w:rPr>
                <w:rFonts w:ascii="Arial" w:eastAsia="Times New Roman" w:hAnsi="Arial" w:cs="Arial"/>
                <w:sz w:val="18"/>
                <w:szCs w:val="18"/>
                <w:lang w:eastAsia="da-DK"/>
              </w:rPr>
            </w:pPr>
          </w:p>
          <w:p w14:paraId="66DFDE45" w14:textId="10E3DE78" w:rsidR="003E27D5" w:rsidRDefault="003E27D5" w:rsidP="003E27D5">
            <w:pPr>
              <w:spacing w:after="0" w:line="240" w:lineRule="auto"/>
              <w:rPr>
                <w:rFonts w:ascii="Arial" w:eastAsia="Times New Roman" w:hAnsi="Arial" w:cs="Arial"/>
                <w:sz w:val="18"/>
                <w:szCs w:val="18"/>
                <w:lang w:eastAsia="da-DK"/>
              </w:rPr>
            </w:pPr>
          </w:p>
          <w:p w14:paraId="355EE8E4" w14:textId="3137CFCF" w:rsidR="003E27D5" w:rsidRPr="003A7375" w:rsidRDefault="003E27D5" w:rsidP="003E27D5">
            <w:pPr>
              <w:spacing w:after="0" w:line="240" w:lineRule="auto"/>
              <w:rPr>
                <w:rFonts w:ascii="Arial" w:eastAsia="Times New Roman" w:hAnsi="Arial" w:cs="Arial"/>
                <w:sz w:val="18"/>
                <w:szCs w:val="18"/>
                <w:lang w:eastAsia="da-DK"/>
              </w:rPr>
            </w:pPr>
          </w:p>
        </w:tc>
      </w:tr>
      <w:tr w:rsidR="003E27D5" w:rsidRPr="003A7375" w14:paraId="458A1A56" w14:textId="77777777" w:rsidTr="00985A5E">
        <w:tc>
          <w:tcPr>
            <w:tcW w:w="3369" w:type="dxa"/>
            <w:shd w:val="clear" w:color="auto" w:fill="BFBFBF"/>
          </w:tcPr>
          <w:p w14:paraId="030FD6CB" w14:textId="77777777" w:rsidR="003E27D5" w:rsidRPr="003A7375" w:rsidRDefault="003E27D5" w:rsidP="003E27D5">
            <w:pPr>
              <w:spacing w:after="0" w:line="240" w:lineRule="auto"/>
              <w:rPr>
                <w:rFonts w:ascii="Arial" w:eastAsia="Times New Roman" w:hAnsi="Arial" w:cs="Arial"/>
                <w:b/>
                <w:sz w:val="24"/>
                <w:szCs w:val="24"/>
                <w:lang w:eastAsia="da-DK"/>
              </w:rPr>
            </w:pPr>
            <w:r w:rsidRPr="003A7375">
              <w:rPr>
                <w:rFonts w:ascii="Arial" w:eastAsia="Times New Roman" w:hAnsi="Arial" w:cs="Arial"/>
                <w:b/>
                <w:sz w:val="24"/>
                <w:szCs w:val="24"/>
                <w:lang w:eastAsia="da-DK"/>
              </w:rPr>
              <w:lastRenderedPageBreak/>
              <w:t xml:space="preserve">3. Indsatsen </w:t>
            </w:r>
          </w:p>
          <w:p w14:paraId="11AFDECC" w14:textId="77777777" w:rsidR="00FC0C96" w:rsidRPr="003A7375" w:rsidRDefault="00FC0C96" w:rsidP="003E27D5">
            <w:pPr>
              <w:spacing w:after="0" w:line="240" w:lineRule="auto"/>
              <w:rPr>
                <w:rFonts w:ascii="Arial" w:eastAsia="Times New Roman" w:hAnsi="Arial" w:cs="Arial"/>
                <w:b/>
                <w:color w:val="5B9BD5"/>
                <w:sz w:val="24"/>
                <w:szCs w:val="24"/>
                <w:lang w:eastAsia="da-DK"/>
              </w:rPr>
            </w:pPr>
          </w:p>
        </w:tc>
        <w:tc>
          <w:tcPr>
            <w:tcW w:w="6520" w:type="dxa"/>
            <w:shd w:val="clear" w:color="auto" w:fill="BFBFBF"/>
          </w:tcPr>
          <w:p w14:paraId="230302AB" w14:textId="77777777" w:rsidR="003E27D5" w:rsidRPr="003A7375" w:rsidRDefault="003E27D5" w:rsidP="003E27D5">
            <w:pPr>
              <w:spacing w:after="0" w:line="240" w:lineRule="auto"/>
              <w:rPr>
                <w:rFonts w:ascii="Arial" w:eastAsia="Times New Roman" w:hAnsi="Arial" w:cs="Arial"/>
                <w:color w:val="5B9BD5"/>
                <w:sz w:val="18"/>
                <w:szCs w:val="18"/>
                <w:highlight w:val="lightGray"/>
                <w:lang w:eastAsia="da-DK"/>
              </w:rPr>
            </w:pPr>
          </w:p>
        </w:tc>
      </w:tr>
      <w:tr w:rsidR="003E27D5" w:rsidRPr="003A7375" w14:paraId="671C34A2" w14:textId="77777777" w:rsidTr="00985A5E">
        <w:trPr>
          <w:trHeight w:val="2739"/>
        </w:trPr>
        <w:tc>
          <w:tcPr>
            <w:tcW w:w="3369" w:type="dxa"/>
            <w:shd w:val="clear" w:color="auto" w:fill="BFBFBF"/>
          </w:tcPr>
          <w:p w14:paraId="5E212244" w14:textId="77777777" w:rsidR="003E27D5" w:rsidRPr="003A7375" w:rsidRDefault="003E27D5" w:rsidP="003E27D5">
            <w:pPr>
              <w:spacing w:after="0" w:line="240" w:lineRule="auto"/>
              <w:rPr>
                <w:rFonts w:ascii="Arial" w:eastAsia="Times New Roman" w:hAnsi="Arial" w:cs="Arial"/>
                <w:b/>
                <w:sz w:val="18"/>
                <w:szCs w:val="18"/>
                <w:u w:val="single"/>
                <w:lang w:eastAsia="da-DK"/>
              </w:rPr>
            </w:pPr>
          </w:p>
          <w:p w14:paraId="382C806B" w14:textId="77777777" w:rsidR="003E27D5" w:rsidRPr="003A7375" w:rsidRDefault="003E27D5" w:rsidP="003E27D5">
            <w:pPr>
              <w:spacing w:after="0" w:line="240" w:lineRule="auto"/>
              <w:rPr>
                <w:rFonts w:ascii="Arial" w:eastAsia="Times New Roman" w:hAnsi="Arial" w:cs="Arial"/>
                <w:b/>
                <w:sz w:val="18"/>
                <w:szCs w:val="18"/>
                <w:u w:val="single"/>
                <w:lang w:eastAsia="da-DK"/>
              </w:rPr>
            </w:pPr>
            <w:r w:rsidRPr="003A7375">
              <w:rPr>
                <w:rFonts w:ascii="Arial" w:eastAsia="Times New Roman" w:hAnsi="Arial" w:cs="Arial"/>
                <w:b/>
                <w:sz w:val="18"/>
                <w:szCs w:val="18"/>
                <w:u w:val="single"/>
                <w:lang w:eastAsia="da-DK"/>
              </w:rPr>
              <w:t xml:space="preserve">Jobsøgningsforløb </w:t>
            </w:r>
          </w:p>
          <w:p w14:paraId="1E474A10" w14:textId="21CE1484" w:rsidR="003E27D5" w:rsidRPr="003A7375" w:rsidRDefault="003E27D5" w:rsidP="003E27D5">
            <w:pPr>
              <w:spacing w:after="0" w:line="240" w:lineRule="auto"/>
              <w:rPr>
                <w:rFonts w:ascii="Arial" w:eastAsia="Times New Roman" w:hAnsi="Arial" w:cs="Arial"/>
                <w:sz w:val="18"/>
                <w:szCs w:val="18"/>
                <w:lang w:eastAsia="da-DK"/>
              </w:rPr>
            </w:pPr>
            <w:r w:rsidRPr="003A7375">
              <w:rPr>
                <w:rFonts w:ascii="Arial" w:eastAsia="Times New Roman" w:hAnsi="Arial" w:cs="Arial"/>
                <w:sz w:val="18"/>
                <w:szCs w:val="18"/>
                <w:lang w:eastAsia="da-DK"/>
              </w:rPr>
              <w:t xml:space="preserve">Beskriv hvad der søges om midler til, herunder kort om indholdet af jobsøgningsforløbet, leverandør mv.: </w:t>
            </w:r>
          </w:p>
        </w:tc>
        <w:tc>
          <w:tcPr>
            <w:tcW w:w="6520" w:type="dxa"/>
            <w:shd w:val="clear" w:color="auto" w:fill="FFFFFF"/>
          </w:tcPr>
          <w:p w14:paraId="2FF0FC57"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4B0D55BE"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599F4672"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4E5E56E2"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14380348"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43E29934"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tc>
      </w:tr>
      <w:tr w:rsidR="003E27D5" w:rsidRPr="003A7375" w14:paraId="7C67D51D" w14:textId="77777777" w:rsidTr="00985A5E">
        <w:tc>
          <w:tcPr>
            <w:tcW w:w="3369" w:type="dxa"/>
            <w:shd w:val="clear" w:color="auto" w:fill="BFBFBF"/>
          </w:tcPr>
          <w:p w14:paraId="401C1566" w14:textId="77777777" w:rsidR="003E27D5" w:rsidRPr="003A7375" w:rsidRDefault="003E27D5" w:rsidP="003E27D5">
            <w:pPr>
              <w:spacing w:after="0" w:line="240" w:lineRule="auto"/>
              <w:rPr>
                <w:rFonts w:ascii="Arial" w:eastAsia="Times New Roman" w:hAnsi="Arial" w:cs="Arial"/>
                <w:b/>
                <w:sz w:val="18"/>
                <w:szCs w:val="18"/>
                <w:u w:val="single"/>
                <w:lang w:eastAsia="da-DK"/>
              </w:rPr>
            </w:pPr>
          </w:p>
          <w:p w14:paraId="106DCF23" w14:textId="77777777" w:rsidR="003E27D5" w:rsidRPr="003A7375" w:rsidRDefault="003E27D5" w:rsidP="003E27D5">
            <w:pPr>
              <w:spacing w:after="0" w:line="240" w:lineRule="auto"/>
              <w:rPr>
                <w:rFonts w:ascii="Arial" w:eastAsia="Times New Roman" w:hAnsi="Arial" w:cs="Arial"/>
                <w:b/>
                <w:sz w:val="18"/>
                <w:szCs w:val="18"/>
                <w:u w:val="single"/>
                <w:lang w:eastAsia="da-DK"/>
              </w:rPr>
            </w:pPr>
            <w:r w:rsidRPr="003A7375">
              <w:rPr>
                <w:rFonts w:ascii="Arial" w:eastAsia="Times New Roman" w:hAnsi="Arial" w:cs="Arial"/>
                <w:b/>
                <w:sz w:val="18"/>
                <w:szCs w:val="18"/>
                <w:u w:val="single"/>
                <w:lang w:eastAsia="da-DK"/>
              </w:rPr>
              <w:t>Opkvalificering</w:t>
            </w:r>
          </w:p>
          <w:p w14:paraId="5FB02676" w14:textId="719C99DC" w:rsidR="003E27D5" w:rsidRPr="003A7375" w:rsidRDefault="003E27D5" w:rsidP="003E27D5">
            <w:pPr>
              <w:spacing w:after="0" w:line="240" w:lineRule="auto"/>
              <w:rPr>
                <w:rFonts w:ascii="Arial" w:eastAsia="Times New Roman" w:hAnsi="Arial" w:cs="Arial"/>
                <w:sz w:val="18"/>
                <w:szCs w:val="18"/>
                <w:lang w:eastAsia="da-DK"/>
              </w:rPr>
            </w:pPr>
            <w:r w:rsidRPr="003A7375">
              <w:rPr>
                <w:rFonts w:ascii="Arial" w:eastAsia="Times New Roman" w:hAnsi="Arial" w:cs="Arial"/>
                <w:sz w:val="18"/>
                <w:szCs w:val="18"/>
                <w:lang w:eastAsia="da-DK"/>
              </w:rPr>
              <w:t>Beskriv, hvad der søges om midler til, herunder kort om hvilken opkvalificering, der er tale om, uddannelsesudbyder mv.</w:t>
            </w:r>
            <w:r w:rsidR="000D1119" w:rsidRPr="003A7375">
              <w:rPr>
                <w:rFonts w:ascii="Arial" w:eastAsia="Times New Roman" w:hAnsi="Arial" w:cs="Arial"/>
                <w:sz w:val="18"/>
                <w:szCs w:val="18"/>
                <w:lang w:eastAsia="da-DK"/>
              </w:rPr>
              <w:t>- herunder inden</w:t>
            </w:r>
            <w:r w:rsidR="001230D4" w:rsidRPr="003A7375">
              <w:rPr>
                <w:rFonts w:ascii="Arial" w:eastAsia="Times New Roman" w:hAnsi="Arial" w:cs="Arial"/>
                <w:sz w:val="18"/>
                <w:szCs w:val="18"/>
                <w:lang w:eastAsia="da-DK"/>
              </w:rPr>
              <w:t xml:space="preserve"> </w:t>
            </w:r>
            <w:r w:rsidR="000D1119" w:rsidRPr="003A7375">
              <w:rPr>
                <w:rFonts w:ascii="Arial" w:eastAsia="Times New Roman" w:hAnsi="Arial" w:cs="Arial"/>
                <w:sz w:val="18"/>
                <w:szCs w:val="18"/>
                <w:lang w:eastAsia="da-DK"/>
              </w:rPr>
              <w:t>for hvilke brancher</w:t>
            </w:r>
            <w:r w:rsidRPr="003A7375">
              <w:rPr>
                <w:rFonts w:ascii="Arial" w:eastAsia="Times New Roman" w:hAnsi="Arial" w:cs="Arial"/>
                <w:sz w:val="18"/>
                <w:szCs w:val="18"/>
                <w:lang w:eastAsia="da-DK"/>
              </w:rPr>
              <w:t>:</w:t>
            </w:r>
          </w:p>
          <w:p w14:paraId="03C07847" w14:textId="77777777" w:rsidR="003E27D5" w:rsidRPr="003A7375" w:rsidRDefault="003E27D5" w:rsidP="003E27D5">
            <w:pPr>
              <w:spacing w:after="0" w:line="240" w:lineRule="auto"/>
              <w:rPr>
                <w:rFonts w:ascii="Arial" w:eastAsia="Times New Roman" w:hAnsi="Arial" w:cs="Arial"/>
                <w:sz w:val="18"/>
                <w:szCs w:val="18"/>
                <w:lang w:eastAsia="da-DK"/>
              </w:rPr>
            </w:pPr>
          </w:p>
          <w:p w14:paraId="09D2F57E" w14:textId="77777777" w:rsidR="003E27D5" w:rsidRPr="003A7375" w:rsidRDefault="003E27D5" w:rsidP="003E27D5">
            <w:pPr>
              <w:spacing w:after="0" w:line="240" w:lineRule="auto"/>
              <w:rPr>
                <w:rFonts w:ascii="Arial" w:eastAsia="Times New Roman" w:hAnsi="Arial" w:cs="Arial"/>
                <w:sz w:val="18"/>
                <w:szCs w:val="18"/>
                <w:lang w:eastAsia="da-DK"/>
              </w:rPr>
            </w:pPr>
          </w:p>
          <w:p w14:paraId="7D209100" w14:textId="77777777" w:rsidR="003E27D5" w:rsidRPr="003A7375" w:rsidRDefault="003E27D5" w:rsidP="003E27D5">
            <w:pPr>
              <w:spacing w:after="0" w:line="240" w:lineRule="auto"/>
              <w:rPr>
                <w:rFonts w:ascii="Arial" w:eastAsia="Times New Roman" w:hAnsi="Arial" w:cs="Arial"/>
                <w:sz w:val="18"/>
                <w:szCs w:val="18"/>
                <w:lang w:eastAsia="da-DK"/>
              </w:rPr>
            </w:pPr>
          </w:p>
          <w:p w14:paraId="6567AFF9" w14:textId="77777777" w:rsidR="003E27D5" w:rsidRPr="003A7375" w:rsidRDefault="003E27D5" w:rsidP="003E27D5">
            <w:pPr>
              <w:spacing w:after="0" w:line="240" w:lineRule="auto"/>
              <w:rPr>
                <w:rFonts w:ascii="Arial" w:eastAsia="Times New Roman" w:hAnsi="Arial" w:cs="Arial"/>
                <w:sz w:val="18"/>
                <w:szCs w:val="18"/>
                <w:lang w:eastAsia="da-DK"/>
              </w:rPr>
            </w:pPr>
          </w:p>
          <w:p w14:paraId="55D6D0C7" w14:textId="77777777" w:rsidR="003E27D5" w:rsidRPr="003A7375" w:rsidRDefault="003E27D5" w:rsidP="003E27D5">
            <w:pPr>
              <w:spacing w:after="0" w:line="240" w:lineRule="auto"/>
              <w:rPr>
                <w:rFonts w:ascii="Arial" w:eastAsia="Times New Roman" w:hAnsi="Arial" w:cs="Arial"/>
                <w:b/>
                <w:sz w:val="18"/>
                <w:szCs w:val="18"/>
                <w:u w:val="single"/>
                <w:lang w:eastAsia="da-DK"/>
              </w:rPr>
            </w:pPr>
          </w:p>
        </w:tc>
        <w:tc>
          <w:tcPr>
            <w:tcW w:w="6520" w:type="dxa"/>
            <w:shd w:val="clear" w:color="auto" w:fill="FFFFFF"/>
          </w:tcPr>
          <w:p w14:paraId="2D143CA8"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tc>
      </w:tr>
      <w:tr w:rsidR="003E27D5" w:rsidRPr="003A7375" w14:paraId="4B839B1F" w14:textId="77777777" w:rsidTr="00666F75">
        <w:trPr>
          <w:trHeight w:val="3106"/>
        </w:trPr>
        <w:tc>
          <w:tcPr>
            <w:tcW w:w="3369" w:type="dxa"/>
            <w:shd w:val="clear" w:color="auto" w:fill="BFBFBF"/>
          </w:tcPr>
          <w:p w14:paraId="3667C2CE" w14:textId="77777777" w:rsidR="003E27D5" w:rsidRPr="003A7375" w:rsidRDefault="003E27D5" w:rsidP="003E27D5">
            <w:pPr>
              <w:spacing w:after="0" w:line="240" w:lineRule="auto"/>
              <w:rPr>
                <w:rFonts w:ascii="Arial" w:eastAsia="Times New Roman" w:hAnsi="Arial" w:cs="Arial"/>
                <w:sz w:val="18"/>
                <w:szCs w:val="18"/>
                <w:lang w:eastAsia="da-DK"/>
              </w:rPr>
            </w:pPr>
          </w:p>
          <w:p w14:paraId="45A929AF" w14:textId="77777777" w:rsidR="003E27D5" w:rsidRPr="003A7375" w:rsidRDefault="003E27D5" w:rsidP="003E27D5">
            <w:pPr>
              <w:spacing w:after="0" w:line="240" w:lineRule="auto"/>
              <w:rPr>
                <w:rFonts w:ascii="Arial" w:eastAsia="Times New Roman" w:hAnsi="Arial" w:cs="Arial"/>
                <w:b/>
                <w:sz w:val="18"/>
                <w:szCs w:val="18"/>
                <w:u w:val="single"/>
                <w:lang w:eastAsia="da-DK"/>
              </w:rPr>
            </w:pPr>
            <w:r w:rsidRPr="003A7375">
              <w:rPr>
                <w:rFonts w:ascii="Arial" w:eastAsia="Times New Roman" w:hAnsi="Arial" w:cs="Arial"/>
                <w:b/>
                <w:sz w:val="18"/>
                <w:szCs w:val="18"/>
                <w:u w:val="single"/>
                <w:lang w:eastAsia="da-DK"/>
              </w:rPr>
              <w:t>Andre Aktiviteter</w:t>
            </w:r>
          </w:p>
          <w:p w14:paraId="05B0F80B" w14:textId="77777777" w:rsidR="003E27D5" w:rsidRPr="003A7375" w:rsidRDefault="003E27D5" w:rsidP="003E27D5">
            <w:pPr>
              <w:spacing w:after="0" w:line="240" w:lineRule="auto"/>
              <w:rPr>
                <w:rFonts w:ascii="Arial" w:eastAsia="Times New Roman" w:hAnsi="Arial" w:cs="Arial"/>
                <w:b/>
                <w:i/>
                <w:sz w:val="18"/>
                <w:szCs w:val="18"/>
                <w:lang w:eastAsia="da-DK"/>
              </w:rPr>
            </w:pPr>
            <w:r w:rsidRPr="003A7375">
              <w:rPr>
                <w:rFonts w:ascii="Arial" w:eastAsia="Times New Roman" w:hAnsi="Arial" w:cs="Arial"/>
                <w:b/>
                <w:i/>
                <w:sz w:val="18"/>
                <w:szCs w:val="18"/>
                <w:lang w:eastAsia="da-DK"/>
              </w:rPr>
              <w:t>[gælder kun i opsigelsesperioden og op til 3 mdr. efter udløb heraf]</w:t>
            </w:r>
          </w:p>
          <w:p w14:paraId="71286CD3" w14:textId="77777777" w:rsidR="003E27D5" w:rsidRPr="003A7375" w:rsidRDefault="003E27D5" w:rsidP="003E27D5">
            <w:pPr>
              <w:spacing w:after="0" w:line="240" w:lineRule="auto"/>
              <w:rPr>
                <w:rFonts w:ascii="Arial" w:eastAsia="Times New Roman" w:hAnsi="Arial" w:cs="Arial"/>
                <w:b/>
                <w:sz w:val="24"/>
                <w:szCs w:val="24"/>
                <w:lang w:eastAsia="da-DK"/>
              </w:rPr>
            </w:pPr>
          </w:p>
          <w:p w14:paraId="36E3C8A6" w14:textId="77777777" w:rsidR="003E27D5" w:rsidRPr="003A7375" w:rsidRDefault="003E27D5" w:rsidP="003E27D5">
            <w:pPr>
              <w:spacing w:after="0" w:line="240" w:lineRule="auto"/>
              <w:rPr>
                <w:rFonts w:ascii="Arial" w:eastAsia="Times New Roman" w:hAnsi="Arial" w:cs="Arial"/>
                <w:sz w:val="18"/>
                <w:szCs w:val="18"/>
                <w:lang w:eastAsia="da-DK"/>
              </w:rPr>
            </w:pPr>
            <w:r w:rsidRPr="003A7375">
              <w:rPr>
                <w:rFonts w:ascii="Arial" w:eastAsia="Times New Roman" w:hAnsi="Arial" w:cs="Arial"/>
                <w:sz w:val="18"/>
                <w:szCs w:val="18"/>
                <w:lang w:eastAsia="da-DK"/>
              </w:rPr>
              <w:t xml:space="preserve">Beskriv kort, hvad jobcentermed-arbejderen skal frikøbes til fx afholdelse af jobsamtaler, infomøder, etablering af it-arbejdsplads på virksomheden </w:t>
            </w:r>
            <w:proofErr w:type="spellStart"/>
            <w:r w:rsidRPr="003A7375">
              <w:rPr>
                <w:rFonts w:ascii="Arial" w:eastAsia="Times New Roman" w:hAnsi="Arial" w:cs="Arial"/>
                <w:sz w:val="18"/>
                <w:szCs w:val="18"/>
                <w:lang w:eastAsia="da-DK"/>
              </w:rPr>
              <w:t>mhp</w:t>
            </w:r>
            <w:proofErr w:type="spellEnd"/>
            <w:r w:rsidRPr="003A7375">
              <w:rPr>
                <w:rFonts w:ascii="Arial" w:eastAsia="Times New Roman" w:hAnsi="Arial" w:cs="Arial"/>
                <w:sz w:val="18"/>
                <w:szCs w:val="18"/>
                <w:lang w:eastAsia="da-DK"/>
              </w:rPr>
              <w:t>. udstationering af en jobcentermedarbejder på virksomheden:</w:t>
            </w:r>
          </w:p>
          <w:p w14:paraId="5B9554A8" w14:textId="77777777" w:rsidR="003E27D5" w:rsidRPr="003A7375" w:rsidRDefault="003E27D5" w:rsidP="003E27D5">
            <w:pPr>
              <w:spacing w:after="0" w:line="240" w:lineRule="auto"/>
              <w:rPr>
                <w:rFonts w:ascii="Arial" w:eastAsia="Times New Roman" w:hAnsi="Arial" w:cs="Arial"/>
                <w:sz w:val="18"/>
                <w:szCs w:val="18"/>
                <w:lang w:eastAsia="da-DK"/>
              </w:rPr>
            </w:pPr>
          </w:p>
          <w:p w14:paraId="0ADD8E65" w14:textId="77777777" w:rsidR="003E27D5" w:rsidRPr="003A7375" w:rsidRDefault="003E27D5" w:rsidP="003E27D5">
            <w:pPr>
              <w:spacing w:after="0" w:line="240" w:lineRule="auto"/>
              <w:rPr>
                <w:rFonts w:ascii="Arial" w:eastAsia="Times New Roman" w:hAnsi="Arial" w:cs="Arial"/>
                <w:sz w:val="18"/>
                <w:szCs w:val="18"/>
                <w:lang w:eastAsia="da-DK"/>
              </w:rPr>
            </w:pPr>
          </w:p>
        </w:tc>
        <w:tc>
          <w:tcPr>
            <w:tcW w:w="6520" w:type="dxa"/>
            <w:shd w:val="clear" w:color="auto" w:fill="FFFFFF"/>
          </w:tcPr>
          <w:p w14:paraId="70AC789A"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239BA9D4"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25CEE37D"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0CF9F21A"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6BC9920E"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2EF50F49"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0A582217"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7220732A"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61EF15E8"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2C2844AB"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p w14:paraId="1FDF105E" w14:textId="77777777" w:rsidR="003E27D5" w:rsidRPr="003A7375" w:rsidRDefault="003E27D5" w:rsidP="003E27D5">
            <w:pPr>
              <w:spacing w:after="0" w:line="240" w:lineRule="auto"/>
              <w:rPr>
                <w:rFonts w:ascii="Arial" w:eastAsia="Times New Roman" w:hAnsi="Arial" w:cs="Arial"/>
                <w:sz w:val="20"/>
                <w:szCs w:val="20"/>
                <w:highlight w:val="lightGray"/>
                <w:lang w:eastAsia="da-DK"/>
              </w:rPr>
            </w:pPr>
          </w:p>
        </w:tc>
      </w:tr>
    </w:tbl>
    <w:p w14:paraId="750BFF1D" w14:textId="77777777" w:rsidR="00AC0B58" w:rsidRDefault="00AC0B58" w:rsidP="006801BE">
      <w:pPr>
        <w:rPr>
          <w:rFonts w:ascii="Arial" w:eastAsia="Calibri" w:hAnsi="Arial" w:cs="Arial"/>
          <w:b/>
          <w:highlight w:val="yellow"/>
        </w:rPr>
      </w:pPr>
    </w:p>
    <w:p w14:paraId="2F1E9555" w14:textId="1F1F8B00" w:rsidR="00AC0B58" w:rsidRDefault="00AC0B58" w:rsidP="006801BE">
      <w:pPr>
        <w:rPr>
          <w:rFonts w:ascii="Arial" w:eastAsia="Calibri" w:hAnsi="Arial" w:cs="Arial"/>
          <w:b/>
        </w:rPr>
      </w:pPr>
      <w:r w:rsidRPr="00AC0B58">
        <w:rPr>
          <w:rFonts w:ascii="Arial" w:eastAsia="Calibri" w:hAnsi="Arial" w:cs="Arial"/>
          <w:b/>
        </w:rPr>
        <w:t>Underskrift</w:t>
      </w:r>
      <w:r w:rsidR="0076215B">
        <w:rPr>
          <w:rFonts w:ascii="Arial" w:eastAsia="Calibri" w:hAnsi="Arial" w:cs="Arial"/>
          <w:b/>
        </w:rPr>
        <w:t xml:space="preserve"> (chef)</w:t>
      </w:r>
      <w:bookmarkStart w:id="1" w:name="_GoBack"/>
      <w:bookmarkEnd w:id="1"/>
      <w:r w:rsidRPr="00AC0B58">
        <w:rPr>
          <w:rFonts w:ascii="Arial" w:eastAsia="Calibri" w:hAnsi="Arial" w:cs="Arial"/>
          <w:b/>
        </w:rPr>
        <w:t>:</w:t>
      </w:r>
    </w:p>
    <w:p w14:paraId="09BD71F5" w14:textId="12CDDDB8" w:rsidR="00CD4DF0" w:rsidRDefault="00CD4DF0" w:rsidP="006801BE">
      <w:pPr>
        <w:rPr>
          <w:rFonts w:ascii="Arial" w:eastAsia="Calibri" w:hAnsi="Arial" w:cs="Arial"/>
          <w:b/>
        </w:rPr>
      </w:pPr>
    </w:p>
    <w:p w14:paraId="7EBF9CCE" w14:textId="77777777" w:rsidR="00CD4DF0" w:rsidRPr="00AC0B58" w:rsidRDefault="00CD4DF0" w:rsidP="006801BE">
      <w:pPr>
        <w:rPr>
          <w:rFonts w:ascii="Arial" w:eastAsia="Calibri" w:hAnsi="Arial" w:cs="Arial"/>
          <w:b/>
        </w:rPr>
      </w:pPr>
    </w:p>
    <w:p w14:paraId="3AA14BCD" w14:textId="77777777" w:rsidR="00AC0B58" w:rsidRDefault="00AC0B58" w:rsidP="006801BE">
      <w:pPr>
        <w:rPr>
          <w:rFonts w:ascii="Arial" w:eastAsia="Calibri" w:hAnsi="Arial" w:cs="Arial"/>
          <w:b/>
          <w:highlight w:val="yellow"/>
        </w:rPr>
      </w:pPr>
    </w:p>
    <w:p w14:paraId="586A81F4" w14:textId="6837AAD3" w:rsidR="006801BE" w:rsidRPr="00FC2626" w:rsidRDefault="006801BE" w:rsidP="006801BE">
      <w:pPr>
        <w:rPr>
          <w:rFonts w:ascii="Arial" w:eastAsia="Calibri" w:hAnsi="Arial" w:cs="Arial"/>
          <w:b/>
        </w:rPr>
      </w:pPr>
      <w:r w:rsidRPr="00FC2626">
        <w:rPr>
          <w:rFonts w:ascii="Arial" w:eastAsia="Calibri" w:hAnsi="Arial" w:cs="Arial"/>
          <w:b/>
          <w:highlight w:val="yellow"/>
        </w:rPr>
        <w:t>Retningslinjer for anvendelse af midler fra var</w:t>
      </w:r>
      <w:r w:rsidR="00E16F69" w:rsidRPr="00FC2626">
        <w:rPr>
          <w:rFonts w:ascii="Arial" w:eastAsia="Calibri" w:hAnsi="Arial" w:cs="Arial"/>
          <w:b/>
          <w:highlight w:val="yellow"/>
        </w:rPr>
        <w:t xml:space="preserve">slingspuljen </w:t>
      </w:r>
      <w:r w:rsidR="00FC2626">
        <w:rPr>
          <w:rFonts w:ascii="Arial" w:eastAsia="Calibri" w:hAnsi="Arial" w:cs="Arial"/>
          <w:b/>
          <w:highlight w:val="yellow"/>
        </w:rPr>
        <w:t>fremgår</w:t>
      </w:r>
      <w:r w:rsidR="00E16F69" w:rsidRPr="00FC2626">
        <w:rPr>
          <w:rFonts w:ascii="Arial" w:eastAsia="Calibri" w:hAnsi="Arial" w:cs="Arial"/>
          <w:b/>
          <w:highlight w:val="yellow"/>
        </w:rPr>
        <w:t xml:space="preserve"> af </w:t>
      </w:r>
      <w:r w:rsidR="006C116B" w:rsidRPr="00FC2626">
        <w:rPr>
          <w:rFonts w:ascii="Arial" w:eastAsia="Calibri" w:hAnsi="Arial" w:cs="Arial"/>
          <w:b/>
          <w:highlight w:val="yellow"/>
        </w:rPr>
        <w:t>de følgende sider</w:t>
      </w:r>
      <w:r w:rsidRPr="00FC2626">
        <w:rPr>
          <w:rFonts w:ascii="Arial" w:eastAsia="Calibri" w:hAnsi="Arial" w:cs="Arial"/>
          <w:b/>
          <w:highlight w:val="yellow"/>
        </w:rPr>
        <w:t>.</w:t>
      </w:r>
    </w:p>
    <w:p w14:paraId="7C69B91B" w14:textId="77777777" w:rsidR="0036315F" w:rsidRPr="003A7375" w:rsidRDefault="0036315F">
      <w:r w:rsidRPr="003A7375">
        <w:br w:type="page"/>
      </w:r>
    </w:p>
    <w:p w14:paraId="101334A0" w14:textId="5FD8D62B" w:rsidR="0036315F" w:rsidRPr="006C116B" w:rsidRDefault="0036315F" w:rsidP="006C116B">
      <w:pPr>
        <w:rPr>
          <w:rFonts w:ascii="Calibri" w:eastAsia="Calibri" w:hAnsi="Calibri"/>
          <w:b/>
          <w:sz w:val="36"/>
          <w:szCs w:val="36"/>
        </w:rPr>
      </w:pPr>
      <w:r w:rsidRPr="003A7375">
        <w:rPr>
          <w:rFonts w:ascii="Calibri" w:eastAsia="Calibri" w:hAnsi="Calibri"/>
          <w:b/>
          <w:sz w:val="36"/>
          <w:szCs w:val="36"/>
        </w:rPr>
        <w:lastRenderedPageBreak/>
        <w:t>Retningslinjer for anvendelse af midler fra varslingspuljen</w:t>
      </w:r>
    </w:p>
    <w:p w14:paraId="4BD68709" w14:textId="77777777" w:rsidR="0036315F" w:rsidRPr="003A7375" w:rsidRDefault="0036315F" w:rsidP="001230D4">
      <w:pPr>
        <w:spacing w:after="0"/>
        <w:jc w:val="both"/>
        <w:rPr>
          <w:rFonts w:ascii="Calibri" w:hAnsi="Calibri"/>
          <w:b/>
          <w:sz w:val="28"/>
          <w:szCs w:val="28"/>
        </w:rPr>
      </w:pPr>
      <w:r w:rsidRPr="003A7375">
        <w:rPr>
          <w:rFonts w:ascii="Calibri" w:hAnsi="Calibri"/>
          <w:b/>
          <w:sz w:val="28"/>
          <w:szCs w:val="28"/>
        </w:rPr>
        <w:t>1. Varslingspuljen</w:t>
      </w:r>
    </w:p>
    <w:p w14:paraId="000744DB" w14:textId="77777777" w:rsidR="0036315F" w:rsidRPr="003A7375" w:rsidRDefault="0036315F" w:rsidP="001230D4">
      <w:pPr>
        <w:spacing w:after="0"/>
        <w:rPr>
          <w:rFonts w:ascii="Calibri" w:eastAsia="Calibri" w:hAnsi="Calibri"/>
          <w:i/>
        </w:rPr>
      </w:pPr>
    </w:p>
    <w:p w14:paraId="31E93E35" w14:textId="574EB4EA" w:rsidR="0036315F" w:rsidRPr="003A7375" w:rsidRDefault="0036315F" w:rsidP="001230D4">
      <w:pPr>
        <w:spacing w:after="0"/>
        <w:rPr>
          <w:rFonts w:eastAsia="Calibri" w:cstheme="minorHAnsi"/>
        </w:rPr>
      </w:pPr>
      <w:r w:rsidRPr="003A7375">
        <w:rPr>
          <w:rFonts w:eastAsia="Calibri" w:cstheme="minorHAnsi"/>
        </w:rPr>
        <w:t>Jobcentret kan søge midler fra varslingspuljen </w:t>
      </w:r>
      <w:r w:rsidRPr="003A7375">
        <w:rPr>
          <w:rFonts w:eastAsia="Calibri" w:cstheme="minorHAnsi"/>
          <w:color w:val="000000"/>
        </w:rPr>
        <w:t>til brug for en indsats for</w:t>
      </w:r>
      <w:r w:rsidRPr="003A7375">
        <w:rPr>
          <w:rFonts w:eastAsia="Calibri" w:cstheme="minorHAnsi"/>
          <w:color w:val="0000FF"/>
        </w:rPr>
        <w:t> </w:t>
      </w:r>
      <w:r w:rsidRPr="003A7375">
        <w:rPr>
          <w:rFonts w:eastAsia="Calibri" w:cstheme="minorHAnsi"/>
          <w:color w:val="000000"/>
        </w:rPr>
        <w:t>personer, som er blevet opsagt</w:t>
      </w:r>
      <w:r w:rsidR="004A4705">
        <w:rPr>
          <w:rFonts w:eastAsia="Calibri" w:cstheme="minorHAnsi"/>
          <w:color w:val="000000"/>
        </w:rPr>
        <w:t>, og som har været omfattet af større afskedigelser</w:t>
      </w:r>
      <w:r w:rsidRPr="007469EA">
        <w:rPr>
          <w:rFonts w:eastAsia="Calibri" w:cstheme="minorHAnsi"/>
          <w:color w:val="000000"/>
        </w:rPr>
        <w:t>.</w:t>
      </w:r>
      <w:r w:rsidRPr="007469EA">
        <w:rPr>
          <w:rFonts w:eastAsia="Calibri" w:cstheme="minorHAnsi"/>
        </w:rPr>
        <w:t> Det er jobcentret i den kommune, hvori virksomheden er beliggende</w:t>
      </w:r>
      <w:r w:rsidRPr="003A7375">
        <w:rPr>
          <w:rFonts w:eastAsia="Calibri" w:cstheme="minorHAnsi"/>
        </w:rPr>
        <w:t xml:space="preserve">, som kan søge midlerne. Der kan søges om midler til en indsats for alle de opsagte, uanset de opsagtes bopælskommune. </w:t>
      </w:r>
      <w:r w:rsidRPr="003A7375">
        <w:rPr>
          <w:rFonts w:eastAsia="Times New Roman" w:cstheme="minorHAnsi"/>
          <w:color w:val="000000"/>
          <w:lang w:eastAsia="da-DK"/>
        </w:rPr>
        <w:t xml:space="preserve">Midlerne fra varslingspuljen kan bruges til at iværksætte og yde tilskud til, at jobcentrene i opsigelsesperioden for beskæftigede og efter opsigelsesperioden for personer omfattet af lov om en aktiv beskæftigelsesindsats § 6, nr. 1-3 (dagpenge- og kontanthjælpsmodtagere og overgangsydelsesmodtagere uden for introduktionsprogrammet) iværksætter initiativer, der sikrer en hurtig og aktiv indsats i forbindelse med større afskedigelser af stor betydning for et lokalområde. </w:t>
      </w:r>
      <w:r w:rsidRPr="003A7375">
        <w:rPr>
          <w:rFonts w:eastAsia="Calibri" w:cstheme="minorHAnsi"/>
        </w:rPr>
        <w:t>Varslingspuljemidlerne kan anvendes til</w:t>
      </w:r>
      <w:r w:rsidRPr="003A7375">
        <w:rPr>
          <w:rFonts w:eastAsia="Calibri" w:cstheme="minorHAnsi"/>
          <w:vertAlign w:val="superscript"/>
        </w:rPr>
        <w:footnoteReference w:id="1"/>
      </w:r>
      <w:r w:rsidRPr="003A7375">
        <w:rPr>
          <w:rFonts w:eastAsia="Calibri" w:cstheme="minorHAnsi"/>
        </w:rPr>
        <w:t>:</w:t>
      </w:r>
    </w:p>
    <w:p w14:paraId="5C043705" w14:textId="77777777" w:rsidR="0036315F" w:rsidRPr="003A7375" w:rsidRDefault="0036315F" w:rsidP="001230D4">
      <w:pPr>
        <w:spacing w:after="0"/>
        <w:rPr>
          <w:rFonts w:eastAsia="Calibri" w:cstheme="minorHAnsi"/>
        </w:rPr>
      </w:pPr>
      <w:r w:rsidRPr="003A7375">
        <w:rPr>
          <w:rFonts w:eastAsia="Calibri" w:cstheme="minorHAnsi"/>
        </w:rPr>
        <w:t> </w:t>
      </w:r>
    </w:p>
    <w:p w14:paraId="66CD4EAB" w14:textId="45B6A92C" w:rsidR="00B86BE8" w:rsidRDefault="0036315F" w:rsidP="00A64B17">
      <w:pPr>
        <w:pStyle w:val="Listeafsnit"/>
        <w:numPr>
          <w:ilvl w:val="0"/>
          <w:numId w:val="4"/>
        </w:numPr>
      </w:pPr>
      <w:r w:rsidRPr="003A7375">
        <w:rPr>
          <w:b/>
          <w:bCs/>
        </w:rPr>
        <w:t>Sammenlagt op til 2 ugers jobsøgnings</w:t>
      </w:r>
      <w:r w:rsidR="004A4705">
        <w:rPr>
          <w:b/>
          <w:bCs/>
        </w:rPr>
        <w:t>kursus</w:t>
      </w:r>
      <w:r w:rsidRPr="003A7375">
        <w:rPr>
          <w:b/>
          <w:bCs/>
        </w:rPr>
        <w:t> pr. person.</w:t>
      </w:r>
      <w:r w:rsidRPr="003A7375">
        <w:t xml:space="preserve"> </w:t>
      </w:r>
      <w:r w:rsidR="006C116B">
        <w:br/>
      </w:r>
    </w:p>
    <w:p w14:paraId="5144F190" w14:textId="5F87A077" w:rsidR="00A64B17" w:rsidRDefault="0036315F" w:rsidP="00A64B17">
      <w:pPr>
        <w:pStyle w:val="Listeafsnit"/>
        <w:numPr>
          <w:ilvl w:val="0"/>
          <w:numId w:val="4"/>
        </w:numPr>
      </w:pPr>
      <w:r w:rsidRPr="00A64B17">
        <w:rPr>
          <w:b/>
          <w:bCs/>
        </w:rPr>
        <w:t>Sammenlagt op til 8 ugers opkvalificering pr. person</w:t>
      </w:r>
      <w:r w:rsidR="004E2AAC" w:rsidRPr="00A64B17">
        <w:rPr>
          <w:b/>
          <w:bCs/>
        </w:rPr>
        <w:t>.</w:t>
      </w:r>
      <w:r w:rsidRPr="003A7375">
        <w:t xml:space="preserve"> Tilskud til udgifter til opkvalificering er betinget af, at der er tale om opkvalificering inden for områder, hvor der er eller kan forventes mangel på arbejdskraft, eller at der </w:t>
      </w:r>
      <w:r w:rsidR="004E2AAC">
        <w:t>fore</w:t>
      </w:r>
      <w:r w:rsidRPr="003A7375">
        <w:t>ligger en skriftlig tilkendegivelse fra en arbejdsgiver om, at den afskedigede ansættes uden løntilskud efter opkvalificeringen. Ved vurdering af</w:t>
      </w:r>
      <w:r w:rsidR="004E2AAC">
        <w:t>,</w:t>
      </w:r>
      <w:r w:rsidRPr="003A7375">
        <w:t xml:space="preserve"> om der er eller kan forventes mangel på arbejdskraft inden for et område, skal Styrelsen for Arbejdsmarked og Rekrutterings oversigt over jobmuligheder på det regionale arbejdsmarked benyttes</w:t>
      </w:r>
      <w:r w:rsidR="007469EA">
        <w:t>,</w:t>
      </w:r>
      <w:r w:rsidR="003B0E50">
        <w:t xml:space="preserve"> og </w:t>
      </w:r>
      <w:r w:rsidR="003314D2">
        <w:t>der skal være tale om områder med gode eller rigtig gode jobmuligheder</w:t>
      </w:r>
      <w:r w:rsidR="003B0E50" w:rsidRPr="003314D2">
        <w:t xml:space="preserve"> jf. </w:t>
      </w:r>
      <w:r w:rsidR="007469EA">
        <w:t>Arbejdsmarkedsbalancen</w:t>
      </w:r>
      <w:r w:rsidR="008430F2" w:rsidRPr="003A7375">
        <w:rPr>
          <w:vertAlign w:val="superscript"/>
        </w:rPr>
        <w:footnoteReference w:id="2"/>
      </w:r>
      <w:r w:rsidR="008430F2">
        <w:t>.</w:t>
      </w:r>
      <w:r w:rsidRPr="003A7375">
        <w:t xml:space="preserve"> I tilfælde</w:t>
      </w:r>
      <w:r w:rsidR="004E2AAC">
        <w:t>,</w:t>
      </w:r>
      <w:r w:rsidRPr="003A7375">
        <w:t xml:space="preserve"> hvor de(n) lediges bopælskommune og den varslingsramte virksomhed befinder sig i forskellige regioner, skal det bemærkes, at bestemmelsen om, at tilbud skal rette sig mod beskæftigelse inden for områder, hvor der er gode eller rigtig gode beskæftigelsesmuligheder, skal opfyldes i forhold til den region, hvor hver enkelt ledig bor. </w:t>
      </w:r>
      <w:r w:rsidR="006C116B">
        <w:br/>
      </w:r>
    </w:p>
    <w:p w14:paraId="5126A6EA" w14:textId="6059BB82" w:rsidR="00A64B17" w:rsidRPr="006C116B" w:rsidRDefault="00A64B17" w:rsidP="006C116B">
      <w:pPr>
        <w:pStyle w:val="Listeafsnit"/>
        <w:numPr>
          <w:ilvl w:val="0"/>
          <w:numId w:val="4"/>
        </w:numPr>
      </w:pPr>
      <w:r w:rsidRPr="00823613">
        <w:rPr>
          <w:b/>
          <w:bCs/>
        </w:rPr>
        <w:t>Andre initiativer, som relaterer sig til jobcenterets opgavevaretagelse i forbindelse med varslingsindsatsen</w:t>
      </w:r>
      <w:r w:rsidR="00823613" w:rsidRPr="00823613">
        <w:rPr>
          <w:b/>
          <w:bCs/>
        </w:rPr>
        <w:t xml:space="preserve">, </w:t>
      </w:r>
      <w:r w:rsidR="00823613" w:rsidRPr="00823613">
        <w:rPr>
          <w:bCs/>
        </w:rPr>
        <w:t>fx f</w:t>
      </w:r>
      <w:r w:rsidRPr="00823613">
        <w:rPr>
          <w:bCs/>
        </w:rPr>
        <w:t xml:space="preserve">rikøb af </w:t>
      </w:r>
      <w:r w:rsidR="00823613">
        <w:rPr>
          <w:bCs/>
        </w:rPr>
        <w:t>medarbejdere i jobcenteret. Medarbejderne kan fx have en koordinerende opgave i forbindelse med varslingsindsatsen, afholde informationsmøder eller have individuelle samtaler med de afskedigede medarbejdere. Midlerne kan også anvendes til etablering og drift af it-understøtning i forbindelse med jobcenterets etablering af indsatskontorer på de berørte virksomheder.</w:t>
      </w:r>
      <w:r w:rsidR="00630039">
        <w:rPr>
          <w:bCs/>
        </w:rPr>
        <w:t xml:space="preserve"> Midler til andre initiativer kan anvendes i opsigelsesperioden og i en periode på op til 3 måneder efter opsigelsesperiodens ophør.</w:t>
      </w:r>
    </w:p>
    <w:p w14:paraId="41176BC9" w14:textId="77777777" w:rsidR="0036315F" w:rsidRPr="003A7375" w:rsidRDefault="0036315F" w:rsidP="001230D4">
      <w:pPr>
        <w:spacing w:after="0"/>
        <w:rPr>
          <w:rFonts w:eastAsia="Calibri" w:cstheme="minorHAnsi"/>
        </w:rPr>
      </w:pPr>
    </w:p>
    <w:p w14:paraId="3A8ED1F1" w14:textId="350CCC09" w:rsidR="0036315F" w:rsidRPr="003A7375" w:rsidRDefault="0036315F" w:rsidP="001230D4">
      <w:pPr>
        <w:spacing w:after="0"/>
        <w:rPr>
          <w:rFonts w:eastAsia="Calibri" w:cstheme="minorHAnsi"/>
        </w:rPr>
      </w:pPr>
      <w:r w:rsidRPr="003A7375">
        <w:rPr>
          <w:rFonts w:eastAsia="Calibri" w:cstheme="minorHAnsi"/>
        </w:rPr>
        <w:t xml:space="preserve">Anden aktør kan anvendes i forbindelse med jobsøgningskurser og opkvalificering efter §§ 164 </w:t>
      </w:r>
      <w:r w:rsidR="002907FD" w:rsidRPr="003A7375">
        <w:rPr>
          <w:rFonts w:eastAsia="Calibri" w:cstheme="minorHAnsi"/>
        </w:rPr>
        <w:t>o</w:t>
      </w:r>
      <w:r w:rsidRPr="003A7375">
        <w:rPr>
          <w:rFonts w:eastAsia="Calibri" w:cstheme="minorHAnsi"/>
        </w:rPr>
        <w:t xml:space="preserve">g 165 i lov om en aktiv beskæftigelsesindsats, men ikke i forbindelse med andre initiativer fx frikøb af jobcentermedarbejdere m.v. </w:t>
      </w:r>
    </w:p>
    <w:p w14:paraId="16251598" w14:textId="77777777" w:rsidR="001230D4" w:rsidRPr="003A7375" w:rsidRDefault="001230D4" w:rsidP="001230D4">
      <w:pPr>
        <w:spacing w:after="0"/>
        <w:rPr>
          <w:rFonts w:eastAsia="Calibri" w:cstheme="minorHAnsi"/>
          <w:iCs/>
        </w:rPr>
      </w:pPr>
    </w:p>
    <w:p w14:paraId="6FACC202" w14:textId="55616A93" w:rsidR="002907FD" w:rsidRPr="003A7375" w:rsidRDefault="0036315F" w:rsidP="001230D4">
      <w:pPr>
        <w:spacing w:after="0"/>
        <w:rPr>
          <w:rFonts w:eastAsia="Calibri" w:cstheme="minorHAnsi"/>
          <w:iCs/>
        </w:rPr>
      </w:pPr>
      <w:r w:rsidRPr="003A7375">
        <w:rPr>
          <w:rFonts w:eastAsia="Calibri" w:cstheme="minorHAnsi"/>
          <w:iCs/>
        </w:rPr>
        <w:lastRenderedPageBreak/>
        <w:t>Tilbud om jobsøgningsforløb hhv. opkvalificering forudsætter, at der er tale om større afskedigelser.  Større afskedigelser forstås i denne sammenhæng, som</w:t>
      </w:r>
      <w:r w:rsidR="005E7C58">
        <w:rPr>
          <w:rFonts w:eastAsia="Calibri" w:cstheme="minorHAnsi"/>
          <w:iCs/>
        </w:rPr>
        <w:t xml:space="preserve"> at</w:t>
      </w:r>
      <w:r w:rsidRPr="003A7375">
        <w:rPr>
          <w:rFonts w:eastAsia="Calibri" w:cstheme="minorHAnsi"/>
          <w:iCs/>
        </w:rPr>
        <w:t xml:space="preserve"> </w:t>
      </w:r>
      <w:r w:rsidRPr="003A7375">
        <w:rPr>
          <w:rFonts w:eastAsia="Calibri" w:cstheme="minorHAnsi"/>
          <w:iCs/>
          <w:u w:val="single"/>
        </w:rPr>
        <w:t>mindst 50 pct</w:t>
      </w:r>
      <w:r w:rsidRPr="003A7375">
        <w:rPr>
          <w:rFonts w:eastAsia="Calibri" w:cstheme="minorHAnsi"/>
          <w:iCs/>
        </w:rPr>
        <w:t xml:space="preserve">. af medarbejderne på et arbejdssted med </w:t>
      </w:r>
      <w:r w:rsidRPr="003A7375">
        <w:rPr>
          <w:rFonts w:eastAsia="Calibri" w:cstheme="minorHAnsi"/>
          <w:iCs/>
          <w:u w:val="single"/>
        </w:rPr>
        <w:t xml:space="preserve">min. 20 ansatte </w:t>
      </w:r>
      <w:r w:rsidRPr="003A7375">
        <w:rPr>
          <w:rFonts w:eastAsia="Calibri" w:cstheme="minorHAnsi"/>
          <w:iCs/>
        </w:rPr>
        <w:t>afskediges</w:t>
      </w:r>
      <w:r w:rsidRPr="003A7375">
        <w:rPr>
          <w:rFonts w:eastAsia="Calibri" w:cstheme="minorHAnsi"/>
          <w:i/>
          <w:iCs/>
        </w:rPr>
        <w:t>.</w:t>
      </w:r>
    </w:p>
    <w:p w14:paraId="4E023F06" w14:textId="77777777" w:rsidR="002907FD" w:rsidRPr="003A7375" w:rsidRDefault="002907FD" w:rsidP="001230D4">
      <w:pPr>
        <w:spacing w:after="0"/>
        <w:rPr>
          <w:rFonts w:eastAsia="Calibri" w:cstheme="minorHAnsi"/>
        </w:rPr>
      </w:pPr>
    </w:p>
    <w:p w14:paraId="72D33BD4" w14:textId="3129A70A" w:rsidR="0036315F" w:rsidRPr="003A7375" w:rsidRDefault="0036315F" w:rsidP="001230D4">
      <w:pPr>
        <w:spacing w:after="0"/>
        <w:rPr>
          <w:rFonts w:eastAsia="Calibri" w:cstheme="minorHAnsi"/>
          <w:bCs/>
        </w:rPr>
      </w:pPr>
      <w:r w:rsidRPr="003A7375">
        <w:rPr>
          <w:rFonts w:eastAsia="Calibri" w:cstheme="minorHAnsi"/>
        </w:rPr>
        <w:t xml:space="preserve">Jobcentret skal ved gennemførelse af en indsats for så vidt angår ledige med bopæl i andre kommuner sørge for at </w:t>
      </w:r>
      <w:r w:rsidRPr="003A7375">
        <w:rPr>
          <w:rFonts w:eastAsia="Calibri" w:cstheme="minorHAnsi"/>
          <w:bCs/>
        </w:rPr>
        <w:t>orientere disse jobcentre om den forestående indsats for de pågældende personer</w:t>
      </w:r>
      <w:r w:rsidR="00630039">
        <w:rPr>
          <w:rFonts w:eastAsia="Calibri" w:cstheme="minorHAnsi"/>
          <w:bCs/>
        </w:rPr>
        <w:t>.</w:t>
      </w:r>
      <w:r w:rsidRPr="003A7375">
        <w:rPr>
          <w:rFonts w:eastAsia="Calibri" w:cstheme="minorHAnsi"/>
          <w:bCs/>
        </w:rPr>
        <w:t xml:space="preserve"> </w:t>
      </w:r>
    </w:p>
    <w:p w14:paraId="770F5043" w14:textId="77777777" w:rsidR="00147660" w:rsidRPr="003A7375" w:rsidRDefault="00147660" w:rsidP="001230D4">
      <w:pPr>
        <w:spacing w:after="0"/>
        <w:rPr>
          <w:rFonts w:eastAsia="Calibri" w:cstheme="minorHAnsi"/>
        </w:rPr>
      </w:pPr>
    </w:p>
    <w:p w14:paraId="2C00D355" w14:textId="25F9F530" w:rsidR="0036315F" w:rsidRPr="003A7375" w:rsidRDefault="0036315F" w:rsidP="001230D4">
      <w:pPr>
        <w:spacing w:after="0"/>
        <w:rPr>
          <w:rFonts w:eastAsia="Calibri" w:cstheme="minorHAnsi"/>
        </w:rPr>
      </w:pPr>
      <w:r w:rsidRPr="003A7375">
        <w:rPr>
          <w:rFonts w:eastAsia="Calibri" w:cstheme="minorHAnsi"/>
        </w:rPr>
        <w:t>Varslingsindsatsen for ledige kan </w:t>
      </w:r>
      <w:r w:rsidRPr="003A7375">
        <w:rPr>
          <w:rFonts w:eastAsia="Calibri" w:cstheme="minorHAnsi"/>
          <w:b/>
          <w:bCs/>
        </w:rPr>
        <w:t>kombineres</w:t>
      </w:r>
      <w:r w:rsidRPr="003A7375">
        <w:rPr>
          <w:rFonts w:eastAsia="Calibri" w:cstheme="minorHAnsi"/>
        </w:rPr>
        <w:t xml:space="preserve"> med de almindelige tilbudsmuligheder, som jobcentret måtte tilbyde den ledige i henhold til LAB.</w:t>
      </w:r>
    </w:p>
    <w:p w14:paraId="36B83AF2" w14:textId="4B7F4614" w:rsidR="0036315F" w:rsidRDefault="0036315F" w:rsidP="001230D4">
      <w:pPr>
        <w:spacing w:after="0"/>
        <w:rPr>
          <w:rFonts w:ascii="Calibri" w:eastAsia="Calibri" w:hAnsi="Calibri" w:cs="Arial"/>
          <w:bCs/>
        </w:rPr>
      </w:pPr>
    </w:p>
    <w:p w14:paraId="422602A9" w14:textId="01400204" w:rsidR="007469EA" w:rsidRPr="003A7375" w:rsidRDefault="007469EA" w:rsidP="007469EA">
      <w:pPr>
        <w:spacing w:after="0"/>
        <w:rPr>
          <w:rFonts w:eastAsia="Calibri" w:cstheme="minorHAnsi"/>
          <w:i/>
        </w:rPr>
      </w:pPr>
      <w:r w:rsidRPr="003A7375">
        <w:rPr>
          <w:rFonts w:eastAsia="Times New Roman" w:cstheme="minorHAnsi"/>
          <w:color w:val="000000"/>
          <w:lang w:eastAsia="da-DK"/>
        </w:rPr>
        <w:t>Tilbud skal være påbegyndt senest 3 måneder efter, at den ledige er fratrådt virksomheden, og være afsluttet senest 6 måneder efter fratrædelsen.</w:t>
      </w:r>
    </w:p>
    <w:p w14:paraId="6CB04A79" w14:textId="77777777" w:rsidR="007469EA" w:rsidRPr="003A7375" w:rsidRDefault="007469EA" w:rsidP="001230D4">
      <w:pPr>
        <w:spacing w:after="0"/>
        <w:rPr>
          <w:rFonts w:ascii="Calibri" w:eastAsia="Calibri" w:hAnsi="Calibri" w:cs="Arial"/>
          <w:bCs/>
        </w:rPr>
      </w:pPr>
    </w:p>
    <w:p w14:paraId="7C4BB0CA" w14:textId="66FC392E" w:rsidR="00771AB2" w:rsidRPr="003A7375" w:rsidRDefault="00771AB2" w:rsidP="00771AB2">
      <w:pPr>
        <w:spacing w:after="0" w:line="280" w:lineRule="atLeast"/>
        <w:rPr>
          <w:rFonts w:ascii="Calibri" w:hAnsi="Calibri" w:cs="Arial"/>
          <w:b/>
          <w:color w:val="000000"/>
          <w:sz w:val="28"/>
          <w:szCs w:val="28"/>
        </w:rPr>
      </w:pPr>
      <w:r>
        <w:rPr>
          <w:rFonts w:ascii="Calibri" w:hAnsi="Calibri" w:cs="Arial"/>
          <w:b/>
          <w:color w:val="000000"/>
          <w:sz w:val="28"/>
          <w:szCs w:val="28"/>
        </w:rPr>
        <w:t>2</w:t>
      </w:r>
      <w:r w:rsidRPr="003A7375">
        <w:rPr>
          <w:rFonts w:ascii="Calibri" w:hAnsi="Calibri" w:cs="Arial"/>
          <w:b/>
          <w:color w:val="000000"/>
          <w:sz w:val="28"/>
          <w:szCs w:val="28"/>
        </w:rPr>
        <w:t xml:space="preserve">. Dispensationsmulighed </w:t>
      </w:r>
    </w:p>
    <w:p w14:paraId="7ECA3296" w14:textId="2F70EDC5" w:rsidR="00771AB2" w:rsidRDefault="00771AB2" w:rsidP="00771AB2">
      <w:pPr>
        <w:spacing w:after="0" w:line="280" w:lineRule="atLeast"/>
        <w:rPr>
          <w:rFonts w:ascii="Calibri" w:hAnsi="Calibri"/>
        </w:rPr>
      </w:pPr>
      <w:r w:rsidRPr="003A7375">
        <w:rPr>
          <w:rFonts w:ascii="Calibri" w:hAnsi="Calibri"/>
        </w:rPr>
        <w:t xml:space="preserve">Beskæftigelsesministeren kan på baggrund af ansøgning fra </w:t>
      </w:r>
      <w:r w:rsidR="00924B44">
        <w:rPr>
          <w:rFonts w:ascii="Calibri" w:hAnsi="Calibri"/>
        </w:rPr>
        <w:t>D</w:t>
      </w:r>
      <w:r w:rsidRPr="003A7375">
        <w:rPr>
          <w:rFonts w:ascii="Calibri" w:hAnsi="Calibri"/>
        </w:rPr>
        <w:t xml:space="preserve">et </w:t>
      </w:r>
      <w:r w:rsidR="00924B44">
        <w:rPr>
          <w:rFonts w:ascii="Calibri" w:hAnsi="Calibri"/>
        </w:rPr>
        <w:t>R</w:t>
      </w:r>
      <w:r w:rsidRPr="003A7375">
        <w:rPr>
          <w:rFonts w:ascii="Calibri" w:hAnsi="Calibri"/>
        </w:rPr>
        <w:t xml:space="preserve">egionale </w:t>
      </w:r>
      <w:r w:rsidR="00924B44">
        <w:rPr>
          <w:rFonts w:ascii="Calibri" w:hAnsi="Calibri"/>
        </w:rPr>
        <w:t>A</w:t>
      </w:r>
      <w:r w:rsidRPr="003A7375">
        <w:rPr>
          <w:rFonts w:ascii="Calibri" w:hAnsi="Calibri"/>
        </w:rPr>
        <w:t xml:space="preserve">rbejdsmarkedsråd, jf. § 166, stk. 2 i lov om en aktiv beskæftigelsesindsats, fravige bestemmelsen om mindst 50 pct. </w:t>
      </w:r>
      <w:r>
        <w:rPr>
          <w:rFonts w:ascii="Calibri" w:hAnsi="Calibri"/>
        </w:rPr>
        <w:t>med</w:t>
      </w:r>
      <w:r w:rsidRPr="003A7375">
        <w:rPr>
          <w:rFonts w:ascii="Calibri" w:hAnsi="Calibri"/>
          <w:color w:val="FF0000"/>
        </w:rPr>
        <w:t xml:space="preserve"> </w:t>
      </w:r>
      <w:r w:rsidRPr="003A7375">
        <w:rPr>
          <w:rFonts w:ascii="Calibri" w:hAnsi="Calibri"/>
        </w:rPr>
        <w:t>mindst 20 ansatte, når muligheden for at opnå anden ansættelse på det lokale arbejdsmarked er begrænset</w:t>
      </w:r>
      <w:r w:rsidR="005E7C58">
        <w:rPr>
          <w:rFonts w:ascii="Calibri" w:hAnsi="Calibri"/>
        </w:rPr>
        <w:t>,</w:t>
      </w:r>
      <w:r w:rsidRPr="003A7375">
        <w:rPr>
          <w:rFonts w:ascii="Calibri" w:hAnsi="Calibri"/>
        </w:rPr>
        <w:t xml:space="preserve"> og der er tale om afskedigelser af et ikke ubetydeligt omfang.</w:t>
      </w:r>
    </w:p>
    <w:p w14:paraId="79D06C2F" w14:textId="77777777" w:rsidR="00771AB2" w:rsidRPr="003A7375" w:rsidRDefault="00771AB2" w:rsidP="00771AB2">
      <w:pPr>
        <w:spacing w:after="0" w:line="280" w:lineRule="atLeast"/>
        <w:rPr>
          <w:rFonts w:ascii="Calibri" w:hAnsi="Calibri" w:cs="Arial"/>
          <w:b/>
          <w:color w:val="000000"/>
        </w:rPr>
      </w:pPr>
    </w:p>
    <w:p w14:paraId="54BA324D" w14:textId="0117DAED" w:rsidR="0036315F" w:rsidRPr="003A7375" w:rsidRDefault="00771AB2" w:rsidP="001230D4">
      <w:pPr>
        <w:spacing w:after="0"/>
        <w:rPr>
          <w:rFonts w:ascii="Calibri" w:eastAsia="Calibri" w:hAnsi="Calibri" w:cs="Arial"/>
          <w:b/>
          <w:sz w:val="28"/>
          <w:szCs w:val="28"/>
        </w:rPr>
      </w:pPr>
      <w:r>
        <w:rPr>
          <w:rFonts w:ascii="Calibri" w:eastAsia="Calibri" w:hAnsi="Calibri" w:cs="Arial"/>
          <w:b/>
          <w:sz w:val="28"/>
          <w:szCs w:val="28"/>
        </w:rPr>
        <w:t>3</w:t>
      </w:r>
      <w:r w:rsidR="0036315F" w:rsidRPr="003A7375">
        <w:rPr>
          <w:rFonts w:ascii="Calibri" w:eastAsia="Calibri" w:hAnsi="Calibri" w:cs="Arial"/>
          <w:b/>
          <w:sz w:val="28"/>
          <w:szCs w:val="28"/>
        </w:rPr>
        <w:t>. Min Plan</w:t>
      </w:r>
    </w:p>
    <w:p w14:paraId="5C9E98B1" w14:textId="3DF6E09F" w:rsidR="0036315F" w:rsidRPr="003A7375" w:rsidRDefault="0036315F" w:rsidP="001230D4">
      <w:pPr>
        <w:spacing w:after="0"/>
        <w:rPr>
          <w:rFonts w:eastAsia="Calibri" w:cstheme="minorHAnsi"/>
        </w:rPr>
      </w:pPr>
      <w:r w:rsidRPr="003A7375">
        <w:rPr>
          <w:rFonts w:ascii="Calibri" w:eastAsia="Calibri" w:hAnsi="Calibri" w:cs="Arial"/>
        </w:rPr>
        <w:t>Personer</w:t>
      </w:r>
      <w:r w:rsidR="004E2AAC">
        <w:rPr>
          <w:rFonts w:ascii="Calibri" w:eastAsia="Calibri" w:hAnsi="Calibri" w:cs="Arial"/>
        </w:rPr>
        <w:t>,</w:t>
      </w:r>
      <w:r w:rsidRPr="003A7375">
        <w:rPr>
          <w:rFonts w:ascii="Calibri" w:eastAsia="Calibri" w:hAnsi="Calibri" w:cs="Arial"/>
        </w:rPr>
        <w:t xml:space="preserve"> der er ledige</w:t>
      </w:r>
      <w:r w:rsidR="00771AB2">
        <w:rPr>
          <w:rFonts w:ascii="Calibri" w:eastAsia="Calibri" w:hAnsi="Calibri" w:cs="Arial"/>
        </w:rPr>
        <w:t xml:space="preserve"> (efter opsigelsesperiodens udløb)</w:t>
      </w:r>
      <w:r w:rsidRPr="003A7375">
        <w:rPr>
          <w:rFonts w:ascii="Calibri" w:eastAsia="Calibri" w:hAnsi="Calibri" w:cs="Arial"/>
        </w:rPr>
        <w:t xml:space="preserve">, og som får en varslingsindsatsindsats, skal have udarbejdet </w:t>
      </w:r>
      <w:r w:rsidRPr="003A7375">
        <w:rPr>
          <w:rFonts w:ascii="Calibri" w:eastAsia="Calibri" w:hAnsi="Calibri" w:cs="Arial"/>
          <w:bCs/>
        </w:rPr>
        <w:t>en Min Plan</w:t>
      </w:r>
      <w:r w:rsidRPr="003A7375">
        <w:rPr>
          <w:rFonts w:ascii="Calibri" w:eastAsia="Calibri" w:hAnsi="Calibri" w:cs="Arial"/>
        </w:rPr>
        <w:t xml:space="preserve"> i deres bopælskommune (idet de er ledige og er dermed er i målgruppe for jobcentres ordinære indsats). Jobcentret, som får midler fra varslingspuljen, kan fx udarbejde udkast til Min Plan(tekst) og </w:t>
      </w:r>
      <w:r w:rsidR="005E7C58">
        <w:rPr>
          <w:rFonts w:ascii="Calibri" w:eastAsia="Calibri" w:hAnsi="Calibri" w:cs="Arial"/>
        </w:rPr>
        <w:t xml:space="preserve">så </w:t>
      </w:r>
      <w:r w:rsidRPr="003A7375">
        <w:rPr>
          <w:rFonts w:ascii="Calibri" w:eastAsia="Calibri" w:hAnsi="Calibri" w:cs="Arial"/>
        </w:rPr>
        <w:t>koordinere med pågældende relevante jobcenter (der formelt har ansvar for</w:t>
      </w:r>
      <w:r w:rsidR="0060154F" w:rsidRPr="003A7375">
        <w:rPr>
          <w:rFonts w:ascii="Calibri" w:eastAsia="Calibri" w:hAnsi="Calibri" w:cs="Arial"/>
        </w:rPr>
        <w:t xml:space="preserve"> </w:t>
      </w:r>
      <w:r w:rsidRPr="003A7375">
        <w:rPr>
          <w:rFonts w:ascii="Calibri" w:eastAsia="Calibri" w:hAnsi="Calibri" w:cs="Arial"/>
        </w:rPr>
        <w:t xml:space="preserve">planen). For så vidt angår varslingsindsats for beskæftigede i opsigelsesperioden, skal der ikke udarbejdes Min Plan (idet de opsagte ikke er ledige, og dermed ej underlagt reglerne om Min Plan ved tilbudsafgivelse). </w:t>
      </w:r>
    </w:p>
    <w:p w14:paraId="2AAE22DD" w14:textId="77777777" w:rsidR="001230D4" w:rsidRPr="003A7375" w:rsidRDefault="001230D4" w:rsidP="001230D4">
      <w:pPr>
        <w:spacing w:after="0"/>
        <w:rPr>
          <w:rFonts w:eastAsia="Calibri" w:cstheme="minorHAnsi"/>
        </w:rPr>
      </w:pPr>
    </w:p>
    <w:p w14:paraId="4B549943" w14:textId="4C8B202C" w:rsidR="0036315F" w:rsidRPr="003A7375" w:rsidRDefault="0036315F" w:rsidP="001230D4">
      <w:pPr>
        <w:spacing w:after="0"/>
        <w:rPr>
          <w:rFonts w:eastAsia="Times New Roman" w:cstheme="minorHAnsi"/>
          <w:color w:val="000000"/>
          <w:lang w:eastAsia="da-DK"/>
        </w:rPr>
      </w:pPr>
      <w:r w:rsidRPr="003A7375">
        <w:rPr>
          <w:rFonts w:eastAsia="Calibri" w:cstheme="minorHAnsi"/>
        </w:rPr>
        <w:t>I øvrigt har personer</w:t>
      </w:r>
      <w:r w:rsidR="004E2AAC">
        <w:rPr>
          <w:rFonts w:eastAsia="Calibri" w:cstheme="minorHAnsi"/>
        </w:rPr>
        <w:t>,</w:t>
      </w:r>
      <w:r w:rsidRPr="003A7375">
        <w:rPr>
          <w:rFonts w:eastAsia="Times New Roman" w:cstheme="minorHAnsi"/>
          <w:color w:val="000000"/>
          <w:lang w:eastAsia="da-DK"/>
        </w:rPr>
        <w:t xml:space="preserve"> der har været omfattet af større afskedigelser, som er omfattet af varslingsindsatsen, hvis de anmoder jobcentret om det, ret til at få udarbejdet en plan for</w:t>
      </w:r>
      <w:r w:rsidR="004E2AAC">
        <w:rPr>
          <w:rFonts w:eastAsia="Times New Roman" w:cstheme="minorHAnsi"/>
          <w:color w:val="000000"/>
          <w:lang w:eastAsia="da-DK"/>
        </w:rPr>
        <w:t>,</w:t>
      </w:r>
      <w:r w:rsidRPr="003A7375">
        <w:rPr>
          <w:rFonts w:eastAsia="Times New Roman" w:cstheme="minorHAnsi"/>
          <w:color w:val="000000"/>
          <w:lang w:eastAsia="da-DK"/>
        </w:rPr>
        <w:t xml:space="preserve"> hvordan de hurtigst muligt opnår ny beskæftigelse. Planen skal udarbejdes senest 2 uger efter anmodningen.</w:t>
      </w:r>
    </w:p>
    <w:p w14:paraId="5FA5AF21" w14:textId="77777777" w:rsidR="0060154F" w:rsidRPr="003A7375" w:rsidRDefault="0060154F" w:rsidP="001230D4">
      <w:pPr>
        <w:spacing w:after="0"/>
        <w:rPr>
          <w:rFonts w:ascii="Calibri" w:eastAsia="Calibri" w:hAnsi="Calibri"/>
        </w:rPr>
      </w:pPr>
    </w:p>
    <w:p w14:paraId="07888CD0" w14:textId="41F89884" w:rsidR="0036315F" w:rsidRPr="003A7375" w:rsidRDefault="00771AB2" w:rsidP="001230D4">
      <w:pPr>
        <w:spacing w:after="0" w:line="280" w:lineRule="atLeast"/>
        <w:rPr>
          <w:rFonts w:ascii="Calibri" w:hAnsi="Calibri" w:cs="Arial"/>
          <w:b/>
          <w:color w:val="000000"/>
          <w:sz w:val="28"/>
          <w:szCs w:val="28"/>
        </w:rPr>
      </w:pPr>
      <w:r>
        <w:rPr>
          <w:rFonts w:ascii="Calibri" w:hAnsi="Calibri" w:cs="Arial"/>
          <w:b/>
          <w:color w:val="000000"/>
          <w:sz w:val="28"/>
          <w:szCs w:val="28"/>
        </w:rPr>
        <w:t>4</w:t>
      </w:r>
      <w:r w:rsidR="0036315F" w:rsidRPr="003A7375">
        <w:rPr>
          <w:rFonts w:ascii="Calibri" w:hAnsi="Calibri" w:cs="Arial"/>
          <w:b/>
          <w:color w:val="000000"/>
          <w:sz w:val="28"/>
          <w:szCs w:val="28"/>
        </w:rPr>
        <w:t>. Betaling af kurser</w:t>
      </w:r>
    </w:p>
    <w:p w14:paraId="2CD50759" w14:textId="5FB337C6" w:rsidR="0036315F" w:rsidRPr="003A7375" w:rsidRDefault="0036315F" w:rsidP="001230D4">
      <w:pPr>
        <w:spacing w:after="0" w:line="280" w:lineRule="atLeast"/>
        <w:rPr>
          <w:rFonts w:cstheme="minorHAnsi"/>
        </w:rPr>
      </w:pPr>
      <w:r w:rsidRPr="003A7375">
        <w:rPr>
          <w:rFonts w:cstheme="minorHAnsi"/>
          <w:color w:val="000000"/>
        </w:rPr>
        <w:t xml:space="preserve">En person, der er omfattet af en varslingsindsats i medfør af varslingspuljen indgår </w:t>
      </w:r>
      <w:r w:rsidRPr="003A7375">
        <w:rPr>
          <w:rFonts w:cstheme="minorHAnsi"/>
          <w:i/>
          <w:color w:val="000000"/>
        </w:rPr>
        <w:t>enten</w:t>
      </w:r>
      <w:r w:rsidRPr="003A7375">
        <w:rPr>
          <w:rFonts w:cstheme="minorHAnsi"/>
          <w:color w:val="000000"/>
        </w:rPr>
        <w:t xml:space="preserve"> i et ansættelsesforhold hos en arbejdsgiver (og er dermed i beskæftigelse, men er i en opsigelsesperiode), </w:t>
      </w:r>
      <w:r w:rsidRPr="003A7375">
        <w:rPr>
          <w:rFonts w:cstheme="minorHAnsi"/>
          <w:i/>
          <w:color w:val="000000"/>
        </w:rPr>
        <w:t xml:space="preserve">eller </w:t>
      </w:r>
      <w:r w:rsidRPr="003A7375">
        <w:rPr>
          <w:rFonts w:cstheme="minorHAnsi"/>
          <w:color w:val="000000"/>
        </w:rPr>
        <w:t>er ledig (</w:t>
      </w:r>
      <w:r w:rsidRPr="003A7375">
        <w:rPr>
          <w:rFonts w:eastAsia="Times New Roman" w:cstheme="minorHAnsi"/>
          <w:color w:val="000000"/>
          <w:lang w:eastAsia="da-DK"/>
        </w:rPr>
        <w:t>personer omfattet af lov om en aktiv beskæftigelsesindsats § 6, nr. 1-3 (dagpenge- og kontanthjælpsmodtagere og overgangsydelsesmodtagere uden for introduktionsprogrammet)</w:t>
      </w:r>
      <w:r w:rsidRPr="003A7375">
        <w:rPr>
          <w:rFonts w:cstheme="minorHAnsi"/>
          <w:color w:val="000000"/>
        </w:rPr>
        <w:t>).</w:t>
      </w:r>
    </w:p>
    <w:p w14:paraId="04DD29EF" w14:textId="77777777" w:rsidR="0036315F" w:rsidRPr="003A7375" w:rsidRDefault="0036315F" w:rsidP="001230D4">
      <w:pPr>
        <w:spacing w:after="0" w:line="280" w:lineRule="atLeast"/>
        <w:rPr>
          <w:rFonts w:cstheme="minorHAnsi"/>
        </w:rPr>
      </w:pPr>
      <w:r w:rsidRPr="003A7375">
        <w:rPr>
          <w:rFonts w:cstheme="minorHAnsi"/>
          <w:color w:val="000000"/>
        </w:rPr>
        <w:t>Når beskæftigede personer, der er varslet afskediget, deltager i efteruddannelsesforløb som led i en varslingsindsats, sker det som udgangspunkt på samme vilkår som andre beskæftigede.</w:t>
      </w:r>
      <w:r w:rsidRPr="003A7375">
        <w:rPr>
          <w:rFonts w:cstheme="minorHAnsi"/>
          <w:color w:val="0000FF"/>
        </w:rPr>
        <w:t xml:space="preserve"> </w:t>
      </w:r>
    </w:p>
    <w:p w14:paraId="339E6614" w14:textId="77777777" w:rsidR="0036315F" w:rsidRPr="003A7375" w:rsidRDefault="0036315F" w:rsidP="001230D4">
      <w:pPr>
        <w:spacing w:after="0" w:line="280" w:lineRule="atLeast"/>
        <w:rPr>
          <w:rFonts w:cstheme="minorHAnsi"/>
        </w:rPr>
      </w:pPr>
    </w:p>
    <w:p w14:paraId="7280C04F" w14:textId="097250AE" w:rsidR="0036315F" w:rsidRPr="003A7375" w:rsidRDefault="0036315F" w:rsidP="001230D4">
      <w:pPr>
        <w:spacing w:after="0" w:line="280" w:lineRule="atLeast"/>
        <w:rPr>
          <w:rFonts w:cstheme="minorHAnsi"/>
        </w:rPr>
      </w:pPr>
      <w:r w:rsidRPr="003A7375">
        <w:rPr>
          <w:rFonts w:cstheme="minorHAnsi"/>
          <w:iCs/>
          <w:color w:val="000000"/>
        </w:rPr>
        <w:t xml:space="preserve">Administrationen af afregning mellem </w:t>
      </w:r>
      <w:r w:rsidRPr="003A7375">
        <w:rPr>
          <w:rFonts w:cstheme="minorHAnsi"/>
          <w:color w:val="000000"/>
        </w:rPr>
        <w:t xml:space="preserve">arbejdsgiver og jobcenter, hvor jobcenter refunderer arbejdsgivers udlæg for kursusafgift </w:t>
      </w:r>
      <w:r w:rsidR="0060154F" w:rsidRPr="003A7375">
        <w:rPr>
          <w:rFonts w:cstheme="minorHAnsi"/>
          <w:color w:val="000000"/>
        </w:rPr>
        <w:t xml:space="preserve">(deltagergebyr) </w:t>
      </w:r>
      <w:r w:rsidRPr="003A7375">
        <w:rPr>
          <w:rFonts w:cstheme="minorHAnsi"/>
          <w:color w:val="000000"/>
        </w:rPr>
        <w:t>via varslingspuljemidler, tilrettelægg</w:t>
      </w:r>
      <w:r w:rsidR="0060154F" w:rsidRPr="003A7375">
        <w:rPr>
          <w:rFonts w:cstheme="minorHAnsi"/>
          <w:color w:val="000000"/>
        </w:rPr>
        <w:t xml:space="preserve">es af arbejdsgiver og jobcenter </w:t>
      </w:r>
      <w:r w:rsidR="007A4D0C" w:rsidRPr="00771AB2">
        <w:rPr>
          <w:rFonts w:cstheme="minorHAnsi"/>
        </w:rPr>
        <w:t>fx ved</w:t>
      </w:r>
      <w:r w:rsidR="0060154F" w:rsidRPr="00771AB2">
        <w:rPr>
          <w:rFonts w:cstheme="minorHAnsi"/>
        </w:rPr>
        <w:t xml:space="preserve"> køb af kurser via </w:t>
      </w:r>
      <w:hyperlink r:id="rId9" w:history="1">
        <w:r w:rsidR="0060154F" w:rsidRPr="00771AB2">
          <w:rPr>
            <w:rStyle w:val="Hyperlink"/>
            <w:rFonts w:cstheme="minorHAnsi"/>
            <w:color w:val="auto"/>
          </w:rPr>
          <w:t>www.efteruddannelse.dk</w:t>
        </w:r>
      </w:hyperlink>
      <w:r w:rsidR="0060154F" w:rsidRPr="00771AB2">
        <w:rPr>
          <w:rFonts w:cstheme="minorHAnsi"/>
        </w:rPr>
        <w:t xml:space="preserve"> </w:t>
      </w:r>
      <w:r w:rsidR="00DD0A4F" w:rsidRPr="00771AB2">
        <w:rPr>
          <w:rFonts w:cstheme="minorHAnsi"/>
        </w:rPr>
        <w:t>(for opsagte der er i opsigelsesperioden).</w:t>
      </w:r>
    </w:p>
    <w:p w14:paraId="505E9A33" w14:textId="77777777" w:rsidR="0036315F" w:rsidRPr="003A7375" w:rsidRDefault="0036315F" w:rsidP="001230D4">
      <w:pPr>
        <w:spacing w:after="0" w:line="280" w:lineRule="atLeast"/>
        <w:rPr>
          <w:rFonts w:cstheme="minorHAnsi"/>
          <w:color w:val="000000"/>
        </w:rPr>
      </w:pPr>
    </w:p>
    <w:p w14:paraId="584E67F9" w14:textId="0888B0DF" w:rsidR="0036315F" w:rsidRPr="003A7375" w:rsidRDefault="0036315F" w:rsidP="001230D4">
      <w:pPr>
        <w:spacing w:after="0" w:line="280" w:lineRule="atLeast"/>
        <w:rPr>
          <w:rFonts w:cstheme="minorHAnsi"/>
        </w:rPr>
      </w:pPr>
      <w:r w:rsidRPr="003A7375">
        <w:rPr>
          <w:rFonts w:cstheme="minorHAnsi"/>
        </w:rPr>
        <w:t>Strækker et kursus sig ud over opsigelsesperioden, og er ansøgningen afleveret efter</w:t>
      </w:r>
      <w:r w:rsidR="005E7C58">
        <w:rPr>
          <w:rFonts w:cstheme="minorHAnsi"/>
        </w:rPr>
        <w:t>,</w:t>
      </w:r>
      <w:r w:rsidRPr="003A7375">
        <w:rPr>
          <w:rFonts w:cstheme="minorHAnsi"/>
        </w:rPr>
        <w:t xml:space="preserve"> personen er blevet varslet afskediget (hvilket som udgangspunkt vil være tilfældet i forbindelse med et jobcenters varslingsindsats)</w:t>
      </w:r>
      <w:r w:rsidR="005E7C58">
        <w:rPr>
          <w:rFonts w:cstheme="minorHAnsi"/>
        </w:rPr>
        <w:t>,</w:t>
      </w:r>
      <w:r w:rsidRPr="003A7375">
        <w:rPr>
          <w:rFonts w:cstheme="minorHAnsi"/>
        </w:rPr>
        <w:t xml:space="preserve"> anses personen for at være beskæftiget indtil opsigelsesperiodens ophør. Herefter skifter </w:t>
      </w:r>
      <w:r w:rsidRPr="003A7375">
        <w:rPr>
          <w:rFonts w:cstheme="minorHAnsi"/>
        </w:rPr>
        <w:lastRenderedPageBreak/>
        <w:t xml:space="preserve">personen status til at være ledig (og mister dermed muligheden for at få VEU-godtgørelse). Som ledig vil pågældende person (herefter) være omfattet af betalingslovens målgruppe (og kurset skal herefter finansieres af varslingspuljen, hvor pris for kursus vil være som, når jobcentret køber kurser til ledige). </w:t>
      </w:r>
    </w:p>
    <w:p w14:paraId="52F7A64E" w14:textId="77777777" w:rsidR="0036315F" w:rsidRPr="003A7375" w:rsidRDefault="0036315F" w:rsidP="001230D4">
      <w:pPr>
        <w:spacing w:after="0" w:line="280" w:lineRule="atLeast"/>
        <w:rPr>
          <w:rFonts w:cstheme="minorHAnsi"/>
        </w:rPr>
      </w:pPr>
    </w:p>
    <w:p w14:paraId="6B95C6B9" w14:textId="1F4AB481" w:rsidR="0036315F" w:rsidRPr="006C116B" w:rsidRDefault="0036315F" w:rsidP="001230D4">
      <w:pPr>
        <w:spacing w:after="0" w:line="280" w:lineRule="atLeast"/>
        <w:rPr>
          <w:rFonts w:cstheme="minorHAnsi"/>
        </w:rPr>
      </w:pPr>
      <w:r w:rsidRPr="003A7375">
        <w:rPr>
          <w:rFonts w:cstheme="minorHAnsi"/>
          <w:color w:val="000000"/>
        </w:rPr>
        <w:t xml:space="preserve">Varslingspuljen kan finansiere betaling af kurser til personer, der har været omfattet af en varsling og efterfølgende bliver ledige efter opsigelsesperiodens udløb. </w:t>
      </w:r>
      <w:r w:rsidRPr="003A7375">
        <w:rPr>
          <w:rFonts w:cstheme="minorHAnsi"/>
          <w:bCs/>
          <w:iCs/>
          <w:color w:val="000000"/>
        </w:rPr>
        <w:t>Den ledige person har samme status som andre ledige (selvom personen er omfattet af en varslingsindsats)</w:t>
      </w:r>
      <w:r w:rsidR="005E7C58">
        <w:rPr>
          <w:rFonts w:cstheme="minorHAnsi"/>
          <w:bCs/>
          <w:iCs/>
          <w:color w:val="000000"/>
        </w:rPr>
        <w:t>,</w:t>
      </w:r>
      <w:r w:rsidRPr="003A7375">
        <w:rPr>
          <w:rFonts w:cstheme="minorHAnsi"/>
          <w:bCs/>
          <w:iCs/>
          <w:color w:val="000000"/>
        </w:rPr>
        <w:t xml:space="preserve"> og dermed gælder for så vidt angår betaling af kurser betalingslovens regler.</w:t>
      </w:r>
      <w:r w:rsidRPr="003A7375">
        <w:rPr>
          <w:rFonts w:cstheme="minorHAnsi"/>
        </w:rPr>
        <w:t xml:space="preserve"> </w:t>
      </w:r>
    </w:p>
    <w:p w14:paraId="79FCC87F" w14:textId="77777777" w:rsidR="0036315F" w:rsidRPr="003A7375" w:rsidRDefault="0036315F" w:rsidP="001230D4">
      <w:pPr>
        <w:spacing w:after="0"/>
        <w:ind w:left="360" w:hanging="360"/>
        <w:contextualSpacing/>
      </w:pPr>
    </w:p>
    <w:p w14:paraId="71A49C08" w14:textId="112ED9C7" w:rsidR="0036315F" w:rsidRPr="003A7375" w:rsidRDefault="00771AB2" w:rsidP="001230D4">
      <w:pPr>
        <w:spacing w:after="0" w:line="280" w:lineRule="atLeast"/>
        <w:rPr>
          <w:rFonts w:ascii="Calibri" w:hAnsi="Calibri" w:cs="Arial"/>
          <w:b/>
          <w:color w:val="000000"/>
          <w:sz w:val="28"/>
          <w:szCs w:val="28"/>
        </w:rPr>
      </w:pPr>
      <w:r>
        <w:rPr>
          <w:rFonts w:ascii="Calibri" w:hAnsi="Calibri" w:cs="Arial"/>
          <w:b/>
          <w:color w:val="000000"/>
          <w:sz w:val="28"/>
          <w:szCs w:val="28"/>
        </w:rPr>
        <w:t>5</w:t>
      </w:r>
      <w:r w:rsidR="0036315F" w:rsidRPr="003A7375">
        <w:rPr>
          <w:rFonts w:ascii="Calibri" w:hAnsi="Calibri" w:cs="Arial"/>
          <w:b/>
          <w:color w:val="000000"/>
          <w:sz w:val="28"/>
          <w:szCs w:val="28"/>
        </w:rPr>
        <w:t>. Ansøgningsprocedure</w:t>
      </w:r>
    </w:p>
    <w:p w14:paraId="6495B26A" w14:textId="0696E322" w:rsidR="00E9390C" w:rsidRDefault="008942BF" w:rsidP="001230D4">
      <w:pPr>
        <w:spacing w:after="0"/>
        <w:rPr>
          <w:rFonts w:ascii="Calibri" w:eastAsia="Calibri" w:hAnsi="Calibri"/>
        </w:rPr>
      </w:pPr>
      <w:r w:rsidRPr="003A7375">
        <w:rPr>
          <w:rFonts w:ascii="Calibri" w:eastAsia="Calibri" w:hAnsi="Calibri"/>
        </w:rPr>
        <w:t xml:space="preserve">Ønsker </w:t>
      </w:r>
      <w:r w:rsidR="004E2AAC">
        <w:rPr>
          <w:rFonts w:ascii="Calibri" w:eastAsia="Calibri" w:hAnsi="Calibri"/>
        </w:rPr>
        <w:t>j</w:t>
      </w:r>
      <w:r w:rsidRPr="003A7375">
        <w:rPr>
          <w:rFonts w:ascii="Calibri" w:eastAsia="Calibri" w:hAnsi="Calibri"/>
        </w:rPr>
        <w:t>obcentret at søge midler fra varslingspuljen</w:t>
      </w:r>
      <w:r w:rsidR="005E7C58">
        <w:rPr>
          <w:rFonts w:ascii="Calibri" w:eastAsia="Calibri" w:hAnsi="Calibri"/>
        </w:rPr>
        <w:t>,</w:t>
      </w:r>
      <w:r w:rsidRPr="003A7375">
        <w:rPr>
          <w:rFonts w:ascii="Calibri" w:eastAsia="Calibri" w:hAnsi="Calibri"/>
        </w:rPr>
        <w:t xml:space="preserve"> udfyldes ansøgningsskemaet</w:t>
      </w:r>
      <w:r w:rsidR="005E7C58">
        <w:rPr>
          <w:rFonts w:ascii="Calibri" w:eastAsia="Calibri" w:hAnsi="Calibri"/>
        </w:rPr>
        <w:t>,</w:t>
      </w:r>
      <w:r w:rsidRPr="003A7375">
        <w:rPr>
          <w:rFonts w:ascii="Calibri" w:eastAsia="Calibri" w:hAnsi="Calibri"/>
        </w:rPr>
        <w:t xml:space="preserve"> og </w:t>
      </w:r>
      <w:r w:rsidR="004E615D" w:rsidRPr="003A7375">
        <w:rPr>
          <w:rFonts w:ascii="Calibri" w:eastAsia="Calibri" w:hAnsi="Calibri"/>
        </w:rPr>
        <w:t>det s</w:t>
      </w:r>
      <w:r w:rsidRPr="003A7375">
        <w:rPr>
          <w:rFonts w:ascii="Calibri" w:eastAsia="Calibri" w:hAnsi="Calibri"/>
        </w:rPr>
        <w:t xml:space="preserve">endes til </w:t>
      </w:r>
      <w:r w:rsidR="00771AB2">
        <w:rPr>
          <w:rFonts w:ascii="Calibri" w:eastAsia="Calibri" w:hAnsi="Calibri"/>
        </w:rPr>
        <w:t>d</w:t>
      </w:r>
      <w:r w:rsidRPr="003A7375">
        <w:rPr>
          <w:rFonts w:ascii="Calibri" w:eastAsia="Calibri" w:hAnsi="Calibri"/>
        </w:rPr>
        <w:t xml:space="preserve">et relevante </w:t>
      </w:r>
      <w:r w:rsidR="00924B44">
        <w:rPr>
          <w:rFonts w:ascii="Calibri" w:eastAsia="Calibri" w:hAnsi="Calibri"/>
        </w:rPr>
        <w:t>R</w:t>
      </w:r>
      <w:r w:rsidRPr="003A7375">
        <w:rPr>
          <w:rFonts w:ascii="Calibri" w:eastAsia="Calibri" w:hAnsi="Calibri"/>
        </w:rPr>
        <w:t>egionale Arbejdsmarkedsråd</w:t>
      </w:r>
      <w:r w:rsidR="00E9390C" w:rsidRPr="003A7375">
        <w:rPr>
          <w:rFonts w:ascii="Calibri" w:eastAsia="Calibri" w:hAnsi="Calibri"/>
        </w:rPr>
        <w:t xml:space="preserve"> (send til </w:t>
      </w:r>
      <w:r w:rsidR="004E2AAC">
        <w:rPr>
          <w:rFonts w:ascii="Calibri" w:eastAsia="Calibri" w:hAnsi="Calibri"/>
        </w:rPr>
        <w:t>1</w:t>
      </w:r>
      <w:r w:rsidR="00E9390C" w:rsidRPr="003A7375">
        <w:rPr>
          <w:rFonts w:ascii="Calibri" w:eastAsia="Calibri" w:hAnsi="Calibri"/>
        </w:rPr>
        <w:t xml:space="preserve"> af de 3 </w:t>
      </w:r>
      <w:r w:rsidR="00924B44">
        <w:rPr>
          <w:rFonts w:ascii="Calibri" w:eastAsia="Calibri" w:hAnsi="Calibri"/>
          <w:b/>
        </w:rPr>
        <w:t>a</w:t>
      </w:r>
      <w:r w:rsidR="00E9390C" w:rsidRPr="003A7375">
        <w:rPr>
          <w:rFonts w:ascii="Calibri" w:eastAsia="Calibri" w:hAnsi="Calibri"/>
          <w:b/>
        </w:rPr>
        <w:t>rbejdsmarkedskontorer,</w:t>
      </w:r>
      <w:r w:rsidR="00E9390C" w:rsidRPr="003A7375">
        <w:rPr>
          <w:rFonts w:ascii="Calibri" w:eastAsia="Calibri" w:hAnsi="Calibri"/>
        </w:rPr>
        <w:t xml:space="preserve"> som er sekretariat for de regionale råd</w:t>
      </w:r>
      <w:r w:rsidR="000A5913" w:rsidRPr="003A7375">
        <w:rPr>
          <w:rFonts w:ascii="Calibri" w:eastAsia="Calibri" w:hAnsi="Calibri"/>
        </w:rPr>
        <w:t>. M</w:t>
      </w:r>
      <w:r w:rsidR="00E9390C" w:rsidRPr="003A7375">
        <w:rPr>
          <w:rFonts w:ascii="Calibri" w:eastAsia="Calibri" w:hAnsi="Calibri"/>
        </w:rPr>
        <w:t xml:space="preserve">ailadresser og telefonnumre </w:t>
      </w:r>
      <w:r w:rsidR="000A5913" w:rsidRPr="003A7375">
        <w:rPr>
          <w:rFonts w:ascii="Calibri" w:eastAsia="Calibri" w:hAnsi="Calibri"/>
        </w:rPr>
        <w:t xml:space="preserve">fremgår </w:t>
      </w:r>
      <w:r w:rsidR="00E9390C" w:rsidRPr="003A7375">
        <w:rPr>
          <w:rFonts w:ascii="Calibri" w:eastAsia="Calibri" w:hAnsi="Calibri"/>
        </w:rPr>
        <w:t xml:space="preserve">nedenfor). </w:t>
      </w:r>
    </w:p>
    <w:p w14:paraId="758D0320" w14:textId="77777777" w:rsidR="00B86BE8" w:rsidRPr="003A7375" w:rsidRDefault="00B86BE8" w:rsidP="001230D4">
      <w:pPr>
        <w:spacing w:after="0"/>
        <w:rPr>
          <w:rFonts w:ascii="Calibri" w:eastAsia="Calibri" w:hAnsi="Calibri"/>
        </w:rPr>
      </w:pPr>
    </w:p>
    <w:p w14:paraId="5302CE53" w14:textId="3C7D1EDD" w:rsidR="0036315F" w:rsidRDefault="00E9390C" w:rsidP="001230D4">
      <w:pPr>
        <w:spacing w:after="0"/>
        <w:rPr>
          <w:rFonts w:ascii="Calibri" w:eastAsia="Calibri" w:hAnsi="Calibri"/>
        </w:rPr>
      </w:pPr>
      <w:r w:rsidRPr="003A7375">
        <w:rPr>
          <w:rFonts w:ascii="Calibri" w:eastAsia="Calibri" w:hAnsi="Calibri"/>
        </w:rPr>
        <w:t xml:space="preserve">I forbindelse med </w:t>
      </w:r>
      <w:r w:rsidR="004E615D" w:rsidRPr="003A7375">
        <w:rPr>
          <w:rFonts w:ascii="Calibri" w:eastAsia="Calibri" w:hAnsi="Calibri"/>
        </w:rPr>
        <w:t xml:space="preserve">overvejelser om evt. ansøgning om varslingspuljemidler hhv. </w:t>
      </w:r>
      <w:r w:rsidRPr="003A7375">
        <w:rPr>
          <w:rFonts w:ascii="Calibri" w:eastAsia="Calibri" w:hAnsi="Calibri"/>
        </w:rPr>
        <w:t xml:space="preserve">udarbejdelse af ansøgning anbefales det at kontakte </w:t>
      </w:r>
      <w:r w:rsidR="00924B44">
        <w:rPr>
          <w:rFonts w:ascii="Calibri" w:eastAsia="Calibri" w:hAnsi="Calibri"/>
        </w:rPr>
        <w:t>a</w:t>
      </w:r>
      <w:r w:rsidRPr="003A7375">
        <w:rPr>
          <w:rFonts w:ascii="Calibri" w:eastAsia="Calibri" w:hAnsi="Calibri"/>
        </w:rPr>
        <w:t xml:space="preserve">rbejdsmarkedskontoret, </w:t>
      </w:r>
      <w:r w:rsidR="004E615D" w:rsidRPr="003A7375">
        <w:rPr>
          <w:rFonts w:ascii="Calibri" w:eastAsia="Calibri" w:hAnsi="Calibri"/>
        </w:rPr>
        <w:t>så processen kan forløbe så hurtigt og hensigtsmæssigt som muligt.</w:t>
      </w:r>
    </w:p>
    <w:p w14:paraId="3971683A" w14:textId="77777777" w:rsidR="00B86BE8" w:rsidRPr="003A7375" w:rsidRDefault="00B86BE8" w:rsidP="001230D4">
      <w:pPr>
        <w:spacing w:after="0"/>
        <w:rPr>
          <w:rFonts w:ascii="Calibri" w:eastAsia="Calibri" w:hAnsi="Calibri"/>
        </w:rPr>
      </w:pPr>
    </w:p>
    <w:p w14:paraId="489A266E" w14:textId="2715C82C" w:rsidR="009E06F6" w:rsidRDefault="009E06F6" w:rsidP="001230D4">
      <w:pPr>
        <w:spacing w:after="0"/>
        <w:rPr>
          <w:rFonts w:ascii="Calibri" w:eastAsia="Calibri" w:hAnsi="Calibri"/>
        </w:rPr>
      </w:pPr>
      <w:r w:rsidRPr="003A7375">
        <w:rPr>
          <w:rFonts w:ascii="Calibri" w:eastAsia="Calibri" w:hAnsi="Calibri"/>
        </w:rPr>
        <w:t xml:space="preserve">Jobcenteret i den kommune hvor den pågældende virksomhed er placeret, indsender ansøgningen via mail til det relevante </w:t>
      </w:r>
      <w:proofErr w:type="spellStart"/>
      <w:r w:rsidR="00924B44">
        <w:rPr>
          <w:rFonts w:ascii="Calibri" w:eastAsia="Calibri" w:hAnsi="Calibri"/>
        </w:rPr>
        <w:t>a</w:t>
      </w:r>
      <w:r w:rsidRPr="003A7375">
        <w:rPr>
          <w:rFonts w:ascii="Calibri" w:eastAsia="Calibri" w:hAnsi="Calibri"/>
        </w:rPr>
        <w:t>rbejdsmarkedskontor</w:t>
      </w:r>
      <w:proofErr w:type="spellEnd"/>
      <w:r w:rsidRPr="003A7375">
        <w:rPr>
          <w:rFonts w:ascii="Calibri" w:eastAsia="Calibri" w:hAnsi="Calibri"/>
        </w:rPr>
        <w:t>.</w:t>
      </w:r>
    </w:p>
    <w:p w14:paraId="10C76104" w14:textId="77777777" w:rsidR="00B86BE8" w:rsidRPr="003A7375" w:rsidRDefault="00B86BE8" w:rsidP="001230D4">
      <w:pPr>
        <w:spacing w:after="0"/>
        <w:rPr>
          <w:rFonts w:ascii="Calibri" w:eastAsia="Calibri" w:hAnsi="Calibri"/>
        </w:rPr>
      </w:pPr>
    </w:p>
    <w:p w14:paraId="7E67D5BA" w14:textId="4E466209" w:rsidR="009E06F6" w:rsidRDefault="009E06F6" w:rsidP="001230D4">
      <w:pPr>
        <w:spacing w:after="0"/>
        <w:rPr>
          <w:rFonts w:ascii="Calibri" w:eastAsia="Calibri" w:hAnsi="Calibri"/>
        </w:rPr>
      </w:pPr>
      <w:r w:rsidRPr="003A7375">
        <w:rPr>
          <w:rFonts w:ascii="Calibri" w:eastAsia="Calibri" w:hAnsi="Calibri"/>
        </w:rPr>
        <w:t xml:space="preserve">Arbejdsmarkedskontoret sender ansøgningen til høring i </w:t>
      </w:r>
      <w:r w:rsidR="00924B44">
        <w:rPr>
          <w:rFonts w:ascii="Calibri" w:eastAsia="Calibri" w:hAnsi="Calibri"/>
        </w:rPr>
        <w:t>D</w:t>
      </w:r>
      <w:r w:rsidRPr="003A7375">
        <w:rPr>
          <w:rFonts w:ascii="Calibri" w:eastAsia="Calibri" w:hAnsi="Calibri"/>
        </w:rPr>
        <w:t>et Regionale Arbejdsmarkedsråd, som træffer afgørelse</w:t>
      </w:r>
      <w:r w:rsidR="005E7C58">
        <w:rPr>
          <w:rFonts w:ascii="Calibri" w:eastAsia="Calibri" w:hAnsi="Calibri"/>
        </w:rPr>
        <w:t>,</w:t>
      </w:r>
      <w:r w:rsidRPr="003A7375">
        <w:rPr>
          <w:rFonts w:ascii="Calibri" w:eastAsia="Calibri" w:hAnsi="Calibri"/>
        </w:rPr>
        <w:t xml:space="preserve"> om ansøgningen kan imødekommes. Jobcenteret får besked om afgørelsen af </w:t>
      </w:r>
      <w:r w:rsidR="00924B44">
        <w:rPr>
          <w:rFonts w:ascii="Calibri" w:eastAsia="Calibri" w:hAnsi="Calibri"/>
        </w:rPr>
        <w:t>a</w:t>
      </w:r>
      <w:r w:rsidRPr="003A7375">
        <w:rPr>
          <w:rFonts w:ascii="Calibri" w:eastAsia="Calibri" w:hAnsi="Calibri"/>
        </w:rPr>
        <w:t xml:space="preserve">rbejdsmarkedskontoret. </w:t>
      </w:r>
    </w:p>
    <w:p w14:paraId="29D0BA77" w14:textId="77777777" w:rsidR="00B86BE8" w:rsidRPr="003A7375" w:rsidRDefault="00B86BE8" w:rsidP="001230D4">
      <w:pPr>
        <w:spacing w:after="0"/>
        <w:rPr>
          <w:rFonts w:ascii="Calibri" w:eastAsia="Calibri" w:hAnsi="Calibri"/>
        </w:rPr>
      </w:pPr>
    </w:p>
    <w:p w14:paraId="1CD73D62" w14:textId="22405BB2" w:rsidR="009E06F6" w:rsidRPr="003A7375" w:rsidRDefault="009E06F6" w:rsidP="001230D4">
      <w:pPr>
        <w:spacing w:after="0"/>
        <w:rPr>
          <w:rFonts w:ascii="Calibri" w:eastAsia="Calibri" w:hAnsi="Calibri"/>
        </w:rPr>
      </w:pPr>
      <w:r w:rsidRPr="003A7375">
        <w:rPr>
          <w:rFonts w:ascii="Calibri" w:eastAsia="Calibri" w:hAnsi="Calibri"/>
        </w:rPr>
        <w:t>Ved godkendelse af ansøgningen bliver jobcenteret bedt om at lægge ansøgningen inde på Styrelsens Tilbudsportal, hvori de også vil modtage et tilsagnsbrev.</w:t>
      </w:r>
    </w:p>
    <w:p w14:paraId="199151A7" w14:textId="77777777" w:rsidR="007C33EB" w:rsidRDefault="007C33EB" w:rsidP="001230D4">
      <w:pPr>
        <w:spacing w:after="0"/>
        <w:rPr>
          <w:rFonts w:ascii="Calibri" w:eastAsia="Calibri" w:hAnsi="Calibri"/>
          <w:b/>
        </w:rPr>
      </w:pPr>
    </w:p>
    <w:p w14:paraId="7799ADF7" w14:textId="32B9B63F" w:rsidR="00E9390C" w:rsidRPr="003A7375" w:rsidRDefault="00E9390C" w:rsidP="001230D4">
      <w:pPr>
        <w:spacing w:after="0"/>
        <w:rPr>
          <w:rFonts w:ascii="Calibri" w:eastAsia="Calibri" w:hAnsi="Calibri"/>
          <w:b/>
        </w:rPr>
      </w:pPr>
      <w:r w:rsidRPr="003A7375">
        <w:rPr>
          <w:rFonts w:ascii="Calibri" w:eastAsia="Calibri" w:hAnsi="Calibri"/>
          <w:b/>
        </w:rPr>
        <w:t xml:space="preserve">Arbejdsmarkedskontor Øst: </w:t>
      </w:r>
      <w:hyperlink r:id="rId10" w:history="1">
        <w:r w:rsidRPr="003A7375">
          <w:rPr>
            <w:rStyle w:val="Hyperlink"/>
            <w:rFonts w:ascii="Calibri" w:eastAsia="Calibri" w:hAnsi="Calibri"/>
            <w:b/>
          </w:rPr>
          <w:t>amkoest@star.dk</w:t>
        </w:r>
      </w:hyperlink>
    </w:p>
    <w:p w14:paraId="6437F44A" w14:textId="4594A7AD" w:rsidR="00E9390C" w:rsidRPr="003A7375" w:rsidRDefault="00E9390C" w:rsidP="001230D4">
      <w:pPr>
        <w:spacing w:after="0"/>
        <w:rPr>
          <w:rFonts w:ascii="Calibri" w:eastAsia="Calibri" w:hAnsi="Calibri"/>
        </w:rPr>
      </w:pPr>
      <w:r w:rsidRPr="003A7375">
        <w:rPr>
          <w:rFonts w:ascii="Calibri" w:eastAsia="Calibri" w:hAnsi="Calibri"/>
        </w:rPr>
        <w:t>Tlf. 7222 3400</w:t>
      </w:r>
    </w:p>
    <w:p w14:paraId="5B5FB296" w14:textId="77777777" w:rsidR="007C33EB" w:rsidRDefault="007C33EB" w:rsidP="001230D4">
      <w:pPr>
        <w:spacing w:after="0"/>
        <w:rPr>
          <w:rFonts w:ascii="Calibri" w:eastAsia="Calibri" w:hAnsi="Calibri"/>
          <w:b/>
        </w:rPr>
      </w:pPr>
    </w:p>
    <w:p w14:paraId="28CEEAE4" w14:textId="76F62112" w:rsidR="00E9390C" w:rsidRPr="003A7375" w:rsidRDefault="00E9390C" w:rsidP="001230D4">
      <w:pPr>
        <w:spacing w:after="0"/>
        <w:rPr>
          <w:rFonts w:ascii="Calibri" w:eastAsia="Calibri" w:hAnsi="Calibri"/>
          <w:b/>
        </w:rPr>
      </w:pPr>
      <w:r w:rsidRPr="003A7375">
        <w:rPr>
          <w:rFonts w:ascii="Calibri" w:eastAsia="Calibri" w:hAnsi="Calibri"/>
          <w:b/>
        </w:rPr>
        <w:t xml:space="preserve">Arbejdsmarkedskontor Syd: </w:t>
      </w:r>
      <w:hyperlink r:id="rId11" w:history="1">
        <w:r w:rsidR="009E06F6" w:rsidRPr="003A7375">
          <w:rPr>
            <w:rStyle w:val="Hyperlink"/>
            <w:rFonts w:ascii="Calibri" w:eastAsia="Calibri" w:hAnsi="Calibri"/>
            <w:b/>
          </w:rPr>
          <w:t>amksyd@star.dk</w:t>
        </w:r>
      </w:hyperlink>
      <w:r w:rsidR="009E06F6" w:rsidRPr="003A7375">
        <w:rPr>
          <w:rFonts w:ascii="Calibri" w:eastAsia="Calibri" w:hAnsi="Calibri"/>
          <w:b/>
        </w:rPr>
        <w:t xml:space="preserve"> </w:t>
      </w:r>
    </w:p>
    <w:p w14:paraId="24A5393A" w14:textId="68EBF478" w:rsidR="00E9390C" w:rsidRPr="003A7375" w:rsidRDefault="00E9390C" w:rsidP="001230D4">
      <w:pPr>
        <w:spacing w:after="0"/>
        <w:rPr>
          <w:rFonts w:ascii="Calibri" w:eastAsia="Calibri" w:hAnsi="Calibri"/>
        </w:rPr>
      </w:pPr>
      <w:r w:rsidRPr="003A7375">
        <w:rPr>
          <w:rFonts w:ascii="Calibri" w:eastAsia="Calibri" w:hAnsi="Calibri"/>
        </w:rPr>
        <w:t>Tlf. 7222 3800</w:t>
      </w:r>
    </w:p>
    <w:p w14:paraId="6BED66C4" w14:textId="77777777" w:rsidR="007C33EB" w:rsidRDefault="007C33EB" w:rsidP="001230D4">
      <w:pPr>
        <w:spacing w:after="0"/>
        <w:rPr>
          <w:rFonts w:ascii="Calibri" w:eastAsia="Calibri" w:hAnsi="Calibri"/>
          <w:b/>
        </w:rPr>
      </w:pPr>
    </w:p>
    <w:p w14:paraId="47A164D3" w14:textId="015318DC" w:rsidR="00E9390C" w:rsidRPr="003A7375" w:rsidRDefault="00E9390C" w:rsidP="001230D4">
      <w:pPr>
        <w:spacing w:after="0"/>
        <w:rPr>
          <w:rFonts w:ascii="Calibri" w:eastAsia="Calibri" w:hAnsi="Calibri"/>
          <w:b/>
        </w:rPr>
      </w:pPr>
      <w:r w:rsidRPr="003A7375">
        <w:rPr>
          <w:rFonts w:ascii="Calibri" w:eastAsia="Calibri" w:hAnsi="Calibri"/>
          <w:b/>
        </w:rPr>
        <w:t xml:space="preserve">Arbejdsmarkedskontor Midt Nord: </w:t>
      </w:r>
      <w:hyperlink r:id="rId12" w:history="1">
        <w:r w:rsidR="009E06F6" w:rsidRPr="003A7375">
          <w:rPr>
            <w:rStyle w:val="Hyperlink"/>
            <w:rFonts w:ascii="Calibri" w:eastAsia="Calibri" w:hAnsi="Calibri"/>
            <w:b/>
          </w:rPr>
          <w:t>amkmidt-nord@star.dk</w:t>
        </w:r>
      </w:hyperlink>
      <w:r w:rsidR="009E06F6" w:rsidRPr="003A7375">
        <w:rPr>
          <w:rFonts w:ascii="Calibri" w:eastAsia="Calibri" w:hAnsi="Calibri"/>
          <w:b/>
        </w:rPr>
        <w:t xml:space="preserve"> </w:t>
      </w:r>
    </w:p>
    <w:p w14:paraId="2DB223E4" w14:textId="6EFDFA23" w:rsidR="007B6F96" w:rsidRPr="003A7375" w:rsidRDefault="00E9390C" w:rsidP="001230D4">
      <w:pPr>
        <w:spacing w:after="0"/>
      </w:pPr>
      <w:r w:rsidRPr="003A7375">
        <w:rPr>
          <w:rFonts w:ascii="Calibri" w:eastAsia="Calibri" w:hAnsi="Calibri"/>
        </w:rPr>
        <w:t>Tlf. 7222 3600</w:t>
      </w:r>
    </w:p>
    <w:sectPr w:rsidR="007B6F96" w:rsidRPr="003A7375">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30E8" w14:textId="77777777" w:rsidR="00713105" w:rsidRDefault="00713105" w:rsidP="003E27D5">
      <w:pPr>
        <w:spacing w:after="0" w:line="240" w:lineRule="auto"/>
      </w:pPr>
      <w:r>
        <w:separator/>
      </w:r>
    </w:p>
  </w:endnote>
  <w:endnote w:type="continuationSeparator" w:id="0">
    <w:p w14:paraId="6EA11E31" w14:textId="77777777" w:rsidR="00713105" w:rsidRDefault="00713105" w:rsidP="003E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136653"/>
      <w:docPartObj>
        <w:docPartGallery w:val="Page Numbers (Bottom of Page)"/>
        <w:docPartUnique/>
      </w:docPartObj>
    </w:sdtPr>
    <w:sdtEndPr/>
    <w:sdtContent>
      <w:p w14:paraId="2176D808" w14:textId="5FDAD6B4" w:rsidR="00E16F69" w:rsidRDefault="00E16F69">
        <w:pPr>
          <w:pStyle w:val="Sidefod"/>
          <w:jc w:val="right"/>
        </w:pPr>
        <w:r>
          <w:fldChar w:fldCharType="begin"/>
        </w:r>
        <w:r>
          <w:instrText>PAGE   \* MERGEFORMAT</w:instrText>
        </w:r>
        <w:r>
          <w:fldChar w:fldCharType="separate"/>
        </w:r>
        <w:r w:rsidR="0076215B">
          <w:rPr>
            <w:noProof/>
          </w:rPr>
          <w:t>5</w:t>
        </w:r>
        <w:r>
          <w:fldChar w:fldCharType="end"/>
        </w:r>
      </w:p>
    </w:sdtContent>
  </w:sdt>
  <w:p w14:paraId="5D21FA89" w14:textId="77777777" w:rsidR="00E16F69" w:rsidRDefault="00E16F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1C62" w14:textId="77777777" w:rsidR="00713105" w:rsidRDefault="00713105" w:rsidP="003E27D5">
      <w:pPr>
        <w:spacing w:after="0" w:line="240" w:lineRule="auto"/>
      </w:pPr>
      <w:r>
        <w:separator/>
      </w:r>
    </w:p>
  </w:footnote>
  <w:footnote w:type="continuationSeparator" w:id="0">
    <w:p w14:paraId="168D9791" w14:textId="77777777" w:rsidR="00713105" w:rsidRDefault="00713105" w:rsidP="003E27D5">
      <w:pPr>
        <w:spacing w:after="0" w:line="240" w:lineRule="auto"/>
      </w:pPr>
      <w:r>
        <w:continuationSeparator/>
      </w:r>
    </w:p>
  </w:footnote>
  <w:footnote w:id="1">
    <w:p w14:paraId="7AC905C3" w14:textId="77777777" w:rsidR="0036315F" w:rsidRPr="005A370B" w:rsidRDefault="0036315F" w:rsidP="0036315F">
      <w:pPr>
        <w:pStyle w:val="Fodnotetekst"/>
        <w:rPr>
          <w:rFonts w:ascii="Arial" w:hAnsi="Arial" w:cs="Arial"/>
          <w:sz w:val="16"/>
          <w:szCs w:val="16"/>
        </w:rPr>
      </w:pPr>
      <w:r>
        <w:rPr>
          <w:rStyle w:val="Fodnotehenvisning"/>
        </w:rPr>
        <w:footnoteRef/>
      </w:r>
      <w:r>
        <w:t xml:space="preserve"> </w:t>
      </w:r>
      <w:r w:rsidRPr="005A370B">
        <w:rPr>
          <w:rFonts w:ascii="Arial" w:hAnsi="Arial" w:cs="Arial"/>
          <w:sz w:val="16"/>
          <w:szCs w:val="16"/>
        </w:rPr>
        <w:t xml:space="preserve">Jf. §§ </w:t>
      </w:r>
      <w:r>
        <w:rPr>
          <w:rFonts w:ascii="Arial" w:hAnsi="Arial" w:cs="Arial"/>
          <w:sz w:val="16"/>
          <w:szCs w:val="16"/>
        </w:rPr>
        <w:t>163-166</w:t>
      </w:r>
      <w:r w:rsidRPr="005A370B">
        <w:rPr>
          <w:rFonts w:ascii="Arial" w:hAnsi="Arial" w:cs="Arial"/>
          <w:sz w:val="16"/>
          <w:szCs w:val="16"/>
        </w:rPr>
        <w:t xml:space="preserve"> i lov om en aktiv beskæftigelsesindsats.</w:t>
      </w:r>
    </w:p>
  </w:footnote>
  <w:footnote w:id="2">
    <w:p w14:paraId="3CE90FA5" w14:textId="77777777" w:rsidR="008430F2" w:rsidRPr="005A370B" w:rsidRDefault="008430F2" w:rsidP="008430F2">
      <w:pPr>
        <w:pStyle w:val="Fodnotetekst"/>
        <w:rPr>
          <w:rFonts w:ascii="Arial" w:hAnsi="Arial" w:cs="Arial"/>
          <w:sz w:val="16"/>
          <w:szCs w:val="16"/>
        </w:rPr>
      </w:pPr>
      <w:r w:rsidRPr="005A370B">
        <w:rPr>
          <w:rStyle w:val="Fodnotehenvisning"/>
          <w:rFonts w:ascii="Arial" w:hAnsi="Arial" w:cs="Arial"/>
        </w:rPr>
        <w:footnoteRef/>
      </w:r>
      <w:r w:rsidRPr="005A370B">
        <w:rPr>
          <w:rFonts w:ascii="Arial" w:hAnsi="Arial" w:cs="Arial"/>
          <w:sz w:val="16"/>
          <w:szCs w:val="16"/>
        </w:rPr>
        <w:t xml:space="preserve"> Jf. § 1</w:t>
      </w:r>
      <w:r>
        <w:rPr>
          <w:rFonts w:ascii="Arial" w:hAnsi="Arial" w:cs="Arial"/>
          <w:sz w:val="16"/>
          <w:szCs w:val="16"/>
        </w:rPr>
        <w:t>41</w:t>
      </w:r>
      <w:r w:rsidRPr="005A370B">
        <w:rPr>
          <w:rFonts w:ascii="Arial" w:hAnsi="Arial" w:cs="Arial"/>
          <w:sz w:val="16"/>
          <w:szCs w:val="16"/>
        </w:rPr>
        <w:t xml:space="preserve"> i bekendtgørelse om en aktiv beskæftigelsesindsats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D2CE8C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B62304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4E3A4D16"/>
    <w:multiLevelType w:val="hybridMultilevel"/>
    <w:tmpl w:val="029C7894"/>
    <w:lvl w:ilvl="0" w:tplc="65C844BC">
      <w:start w:val="1"/>
      <w:numFmt w:val="bullet"/>
      <w:lvlText w:val="-"/>
      <w:lvlJc w:val="left"/>
      <w:pPr>
        <w:ind w:left="720" w:hanging="360"/>
      </w:pPr>
      <w:rPr>
        <w:rFonts w:ascii="Calibri" w:eastAsia="Calibri" w:hAnsi="Calibri" w:cs="Arial" w:hint="default"/>
        <w:b/>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C87C30"/>
    <w:multiLevelType w:val="hybridMultilevel"/>
    <w:tmpl w:val="44A2840E"/>
    <w:lvl w:ilvl="0" w:tplc="65C844BC">
      <w:start w:val="1"/>
      <w:numFmt w:val="bullet"/>
      <w:lvlText w:val="-"/>
      <w:lvlJc w:val="left"/>
      <w:pPr>
        <w:ind w:left="720" w:hanging="360"/>
      </w:pPr>
      <w:rPr>
        <w:rFonts w:ascii="Calibri" w:eastAsia="Calibri" w:hAnsi="Calibri"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45"/>
    <w:rsid w:val="00011066"/>
    <w:rsid w:val="00025577"/>
    <w:rsid w:val="00042DE0"/>
    <w:rsid w:val="00075142"/>
    <w:rsid w:val="00095A0D"/>
    <w:rsid w:val="000A0A2E"/>
    <w:rsid w:val="000A5913"/>
    <w:rsid w:val="000A6C52"/>
    <w:rsid w:val="000D1119"/>
    <w:rsid w:val="000F6088"/>
    <w:rsid w:val="00103344"/>
    <w:rsid w:val="0012068B"/>
    <w:rsid w:val="00121971"/>
    <w:rsid w:val="001230D4"/>
    <w:rsid w:val="00133C81"/>
    <w:rsid w:val="00147660"/>
    <w:rsid w:val="0016234F"/>
    <w:rsid w:val="00174845"/>
    <w:rsid w:val="00185DF4"/>
    <w:rsid w:val="00186A95"/>
    <w:rsid w:val="001F1589"/>
    <w:rsid w:val="00200396"/>
    <w:rsid w:val="00220A3E"/>
    <w:rsid w:val="002222CB"/>
    <w:rsid w:val="00243315"/>
    <w:rsid w:val="002504E6"/>
    <w:rsid w:val="002623A7"/>
    <w:rsid w:val="002628B0"/>
    <w:rsid w:val="00275B02"/>
    <w:rsid w:val="002907FD"/>
    <w:rsid w:val="002D2D23"/>
    <w:rsid w:val="002D3465"/>
    <w:rsid w:val="003117C9"/>
    <w:rsid w:val="00316D81"/>
    <w:rsid w:val="00316E27"/>
    <w:rsid w:val="0031765E"/>
    <w:rsid w:val="003314D2"/>
    <w:rsid w:val="00335F95"/>
    <w:rsid w:val="0036315F"/>
    <w:rsid w:val="00364FD1"/>
    <w:rsid w:val="00371517"/>
    <w:rsid w:val="003808F8"/>
    <w:rsid w:val="00393BA7"/>
    <w:rsid w:val="00395420"/>
    <w:rsid w:val="003A7375"/>
    <w:rsid w:val="003B0E50"/>
    <w:rsid w:val="003D0246"/>
    <w:rsid w:val="003E0C9E"/>
    <w:rsid w:val="003E27D5"/>
    <w:rsid w:val="004041FF"/>
    <w:rsid w:val="0047023D"/>
    <w:rsid w:val="00482C09"/>
    <w:rsid w:val="004914FE"/>
    <w:rsid w:val="004937F8"/>
    <w:rsid w:val="004A4705"/>
    <w:rsid w:val="004D3FAE"/>
    <w:rsid w:val="004D48E0"/>
    <w:rsid w:val="004E2AAC"/>
    <w:rsid w:val="004E615D"/>
    <w:rsid w:val="004F2BD2"/>
    <w:rsid w:val="005011BD"/>
    <w:rsid w:val="0051196D"/>
    <w:rsid w:val="005153CF"/>
    <w:rsid w:val="00546BAA"/>
    <w:rsid w:val="00555803"/>
    <w:rsid w:val="00582744"/>
    <w:rsid w:val="00582E0C"/>
    <w:rsid w:val="005A3617"/>
    <w:rsid w:val="005C052C"/>
    <w:rsid w:val="005C18A1"/>
    <w:rsid w:val="005C5560"/>
    <w:rsid w:val="005D1CE1"/>
    <w:rsid w:val="005D2442"/>
    <w:rsid w:val="005D28D7"/>
    <w:rsid w:val="005E7C58"/>
    <w:rsid w:val="0060154F"/>
    <w:rsid w:val="00627308"/>
    <w:rsid w:val="00630039"/>
    <w:rsid w:val="00653D2D"/>
    <w:rsid w:val="00666F75"/>
    <w:rsid w:val="006800AF"/>
    <w:rsid w:val="006801BE"/>
    <w:rsid w:val="0069346A"/>
    <w:rsid w:val="006C116B"/>
    <w:rsid w:val="006E36C3"/>
    <w:rsid w:val="007029E2"/>
    <w:rsid w:val="00705D06"/>
    <w:rsid w:val="00710183"/>
    <w:rsid w:val="00713105"/>
    <w:rsid w:val="007232E2"/>
    <w:rsid w:val="0072349E"/>
    <w:rsid w:val="00735E07"/>
    <w:rsid w:val="00743BAB"/>
    <w:rsid w:val="007469EA"/>
    <w:rsid w:val="0076215B"/>
    <w:rsid w:val="00771AB2"/>
    <w:rsid w:val="0079305B"/>
    <w:rsid w:val="007951A3"/>
    <w:rsid w:val="007A4D0C"/>
    <w:rsid w:val="007A7FE4"/>
    <w:rsid w:val="007B6F96"/>
    <w:rsid w:val="007B79B7"/>
    <w:rsid w:val="007C2CCF"/>
    <w:rsid w:val="007C33EB"/>
    <w:rsid w:val="007C4822"/>
    <w:rsid w:val="007D20C2"/>
    <w:rsid w:val="008230D4"/>
    <w:rsid w:val="00823613"/>
    <w:rsid w:val="00825D17"/>
    <w:rsid w:val="00826BAA"/>
    <w:rsid w:val="008337EE"/>
    <w:rsid w:val="0083552D"/>
    <w:rsid w:val="008421E3"/>
    <w:rsid w:val="008430F2"/>
    <w:rsid w:val="0085182B"/>
    <w:rsid w:val="00875ADA"/>
    <w:rsid w:val="00884498"/>
    <w:rsid w:val="008942BF"/>
    <w:rsid w:val="008B768A"/>
    <w:rsid w:val="008C245E"/>
    <w:rsid w:val="008C46DA"/>
    <w:rsid w:val="008C596D"/>
    <w:rsid w:val="008F2A17"/>
    <w:rsid w:val="00916AF7"/>
    <w:rsid w:val="00924B44"/>
    <w:rsid w:val="009437D1"/>
    <w:rsid w:val="0096373C"/>
    <w:rsid w:val="00963B14"/>
    <w:rsid w:val="009B3E22"/>
    <w:rsid w:val="009D3CD5"/>
    <w:rsid w:val="009D4460"/>
    <w:rsid w:val="009E06F6"/>
    <w:rsid w:val="00A015D5"/>
    <w:rsid w:val="00A0368E"/>
    <w:rsid w:val="00A1134A"/>
    <w:rsid w:val="00A17379"/>
    <w:rsid w:val="00A309CE"/>
    <w:rsid w:val="00A36473"/>
    <w:rsid w:val="00A36BC6"/>
    <w:rsid w:val="00A41C37"/>
    <w:rsid w:val="00A539A3"/>
    <w:rsid w:val="00A64B17"/>
    <w:rsid w:val="00A76F97"/>
    <w:rsid w:val="00AA718A"/>
    <w:rsid w:val="00AB103F"/>
    <w:rsid w:val="00AB124E"/>
    <w:rsid w:val="00AC0B58"/>
    <w:rsid w:val="00AD79DF"/>
    <w:rsid w:val="00B26383"/>
    <w:rsid w:val="00B33EAA"/>
    <w:rsid w:val="00B74361"/>
    <w:rsid w:val="00B86BE8"/>
    <w:rsid w:val="00BE2AD3"/>
    <w:rsid w:val="00C1073B"/>
    <w:rsid w:val="00C10904"/>
    <w:rsid w:val="00C6787C"/>
    <w:rsid w:val="00C72833"/>
    <w:rsid w:val="00CB036D"/>
    <w:rsid w:val="00CC6197"/>
    <w:rsid w:val="00CC726A"/>
    <w:rsid w:val="00CD4A01"/>
    <w:rsid w:val="00CD4DF0"/>
    <w:rsid w:val="00CF4253"/>
    <w:rsid w:val="00D017DE"/>
    <w:rsid w:val="00D060B4"/>
    <w:rsid w:val="00D35AD9"/>
    <w:rsid w:val="00D453A6"/>
    <w:rsid w:val="00DA27E0"/>
    <w:rsid w:val="00DA654B"/>
    <w:rsid w:val="00DB71BF"/>
    <w:rsid w:val="00DD0A4F"/>
    <w:rsid w:val="00DD320A"/>
    <w:rsid w:val="00E1325C"/>
    <w:rsid w:val="00E16F31"/>
    <w:rsid w:val="00E16F69"/>
    <w:rsid w:val="00E205A8"/>
    <w:rsid w:val="00E55AE6"/>
    <w:rsid w:val="00E71C10"/>
    <w:rsid w:val="00E9390C"/>
    <w:rsid w:val="00EB2C11"/>
    <w:rsid w:val="00EB4972"/>
    <w:rsid w:val="00ED5407"/>
    <w:rsid w:val="00ED6446"/>
    <w:rsid w:val="00EF3E1F"/>
    <w:rsid w:val="00F10C43"/>
    <w:rsid w:val="00F3264D"/>
    <w:rsid w:val="00F35F1D"/>
    <w:rsid w:val="00F60FF9"/>
    <w:rsid w:val="00F66C8E"/>
    <w:rsid w:val="00F84CDF"/>
    <w:rsid w:val="00FA6FE2"/>
    <w:rsid w:val="00FC0C96"/>
    <w:rsid w:val="00FC2626"/>
    <w:rsid w:val="00FC3AE5"/>
    <w:rsid w:val="00FC5CC6"/>
    <w:rsid w:val="00FC7D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D98A"/>
  <w15:chartTrackingRefBased/>
  <w15:docId w15:val="{93620860-49FF-4A42-AEE3-D97141BD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174845"/>
    <w:pPr>
      <w:numPr>
        <w:numId w:val="1"/>
      </w:numPr>
      <w:contextualSpacing/>
    </w:pPr>
  </w:style>
  <w:style w:type="paragraph" w:styleId="Fodnotetekst">
    <w:name w:val="footnote text"/>
    <w:basedOn w:val="Normal"/>
    <w:link w:val="FodnotetekstTegn"/>
    <w:rsid w:val="003E27D5"/>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rsid w:val="003E27D5"/>
    <w:rPr>
      <w:rFonts w:ascii="Times New Roman" w:eastAsia="Times New Roman" w:hAnsi="Times New Roman" w:cs="Times New Roman"/>
      <w:sz w:val="20"/>
      <w:szCs w:val="20"/>
      <w:lang w:eastAsia="da-DK"/>
    </w:rPr>
  </w:style>
  <w:style w:type="character" w:styleId="Fodnotehenvisning">
    <w:name w:val="footnote reference"/>
    <w:rsid w:val="003E27D5"/>
    <w:rPr>
      <w:vertAlign w:val="superscript"/>
    </w:rPr>
  </w:style>
  <w:style w:type="character" w:styleId="Kommentarhenvisning">
    <w:name w:val="annotation reference"/>
    <w:basedOn w:val="Standardskrifttypeiafsnit"/>
    <w:uiPriority w:val="99"/>
    <w:semiHidden/>
    <w:unhideWhenUsed/>
    <w:rsid w:val="0036315F"/>
    <w:rPr>
      <w:sz w:val="16"/>
      <w:szCs w:val="16"/>
    </w:rPr>
  </w:style>
  <w:style w:type="paragraph" w:styleId="Kommentartekst">
    <w:name w:val="annotation text"/>
    <w:basedOn w:val="Normal"/>
    <w:link w:val="KommentartekstTegn"/>
    <w:uiPriority w:val="99"/>
    <w:unhideWhenUsed/>
    <w:rsid w:val="0036315F"/>
    <w:pPr>
      <w:spacing w:line="240" w:lineRule="auto"/>
    </w:pPr>
    <w:rPr>
      <w:sz w:val="20"/>
      <w:szCs w:val="20"/>
    </w:rPr>
  </w:style>
  <w:style w:type="character" w:customStyle="1" w:styleId="KommentartekstTegn">
    <w:name w:val="Kommentartekst Tegn"/>
    <w:basedOn w:val="Standardskrifttypeiafsnit"/>
    <w:link w:val="Kommentartekst"/>
    <w:uiPriority w:val="99"/>
    <w:rsid w:val="0036315F"/>
    <w:rPr>
      <w:sz w:val="20"/>
      <w:szCs w:val="20"/>
    </w:rPr>
  </w:style>
  <w:style w:type="paragraph" w:styleId="Markeringsbobletekst">
    <w:name w:val="Balloon Text"/>
    <w:basedOn w:val="Normal"/>
    <w:link w:val="MarkeringsbobletekstTegn"/>
    <w:uiPriority w:val="99"/>
    <w:semiHidden/>
    <w:unhideWhenUsed/>
    <w:rsid w:val="003631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315F"/>
    <w:rPr>
      <w:rFonts w:ascii="Segoe UI" w:hAnsi="Segoe UI" w:cs="Segoe UI"/>
      <w:sz w:val="18"/>
      <w:szCs w:val="18"/>
    </w:rPr>
  </w:style>
  <w:style w:type="character" w:styleId="Hyperlink">
    <w:name w:val="Hyperlink"/>
    <w:basedOn w:val="Standardskrifttypeiafsnit"/>
    <w:uiPriority w:val="99"/>
    <w:unhideWhenUsed/>
    <w:rsid w:val="0060154F"/>
    <w:rPr>
      <w:color w:val="0563C1" w:themeColor="hyperlink"/>
      <w:u w:val="single"/>
    </w:rPr>
  </w:style>
  <w:style w:type="paragraph" w:styleId="Korrektur">
    <w:name w:val="Revision"/>
    <w:hidden/>
    <w:uiPriority w:val="99"/>
    <w:semiHidden/>
    <w:rsid w:val="000D1119"/>
    <w:pPr>
      <w:spacing w:after="0" w:line="240" w:lineRule="auto"/>
    </w:pPr>
  </w:style>
  <w:style w:type="paragraph" w:styleId="Kommentaremne">
    <w:name w:val="annotation subject"/>
    <w:basedOn w:val="Kommentartekst"/>
    <w:next w:val="Kommentartekst"/>
    <w:link w:val="KommentaremneTegn"/>
    <w:uiPriority w:val="99"/>
    <w:semiHidden/>
    <w:unhideWhenUsed/>
    <w:rsid w:val="002907FD"/>
    <w:rPr>
      <w:b/>
      <w:bCs/>
    </w:rPr>
  </w:style>
  <w:style w:type="character" w:customStyle="1" w:styleId="KommentaremneTegn">
    <w:name w:val="Kommentaremne Tegn"/>
    <w:basedOn w:val="KommentartekstTegn"/>
    <w:link w:val="Kommentaremne"/>
    <w:uiPriority w:val="99"/>
    <w:semiHidden/>
    <w:rsid w:val="002907FD"/>
    <w:rPr>
      <w:b/>
      <w:bCs/>
      <w:sz w:val="20"/>
      <w:szCs w:val="20"/>
    </w:rPr>
  </w:style>
  <w:style w:type="paragraph" w:styleId="Listeafsnit">
    <w:name w:val="List Paragraph"/>
    <w:basedOn w:val="Normal"/>
    <w:uiPriority w:val="34"/>
    <w:qFormat/>
    <w:rsid w:val="00B86BE8"/>
    <w:pPr>
      <w:ind w:left="720"/>
      <w:contextualSpacing/>
    </w:pPr>
  </w:style>
  <w:style w:type="paragraph" w:styleId="Opstilling-punkttegn">
    <w:name w:val="List Bullet"/>
    <w:basedOn w:val="Normal"/>
    <w:uiPriority w:val="99"/>
    <w:unhideWhenUsed/>
    <w:rsid w:val="00A64B17"/>
    <w:pPr>
      <w:numPr>
        <w:numId w:val="3"/>
      </w:numPr>
      <w:contextualSpacing/>
    </w:pPr>
  </w:style>
  <w:style w:type="paragraph" w:styleId="Sidehoved">
    <w:name w:val="header"/>
    <w:basedOn w:val="Normal"/>
    <w:link w:val="SidehovedTegn"/>
    <w:uiPriority w:val="99"/>
    <w:unhideWhenUsed/>
    <w:rsid w:val="00E16F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F69"/>
  </w:style>
  <w:style w:type="paragraph" w:styleId="Sidefod">
    <w:name w:val="footer"/>
    <w:basedOn w:val="Normal"/>
    <w:link w:val="SidefodTegn"/>
    <w:uiPriority w:val="99"/>
    <w:unhideWhenUsed/>
    <w:rsid w:val="00E16F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9403">
      <w:bodyDiv w:val="1"/>
      <w:marLeft w:val="0"/>
      <w:marRight w:val="0"/>
      <w:marTop w:val="0"/>
      <w:marBottom w:val="0"/>
      <w:divBdr>
        <w:top w:val="none" w:sz="0" w:space="0" w:color="auto"/>
        <w:left w:val="none" w:sz="0" w:space="0" w:color="auto"/>
        <w:bottom w:val="none" w:sz="0" w:space="0" w:color="auto"/>
        <w:right w:val="none" w:sz="0" w:space="0" w:color="auto"/>
      </w:divBdr>
    </w:div>
    <w:div w:id="1302274649">
      <w:bodyDiv w:val="1"/>
      <w:marLeft w:val="0"/>
      <w:marRight w:val="0"/>
      <w:marTop w:val="0"/>
      <w:marBottom w:val="0"/>
      <w:divBdr>
        <w:top w:val="none" w:sz="0" w:space="0" w:color="auto"/>
        <w:left w:val="none" w:sz="0" w:space="0" w:color="auto"/>
        <w:bottom w:val="none" w:sz="0" w:space="0" w:color="auto"/>
        <w:right w:val="none" w:sz="0" w:space="0" w:color="auto"/>
      </w:divBdr>
    </w:div>
    <w:div w:id="16052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kmidt-nord@sta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ksyd@star.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koest@star.dk" TargetMode="External"/><Relationship Id="rId4" Type="http://schemas.openxmlformats.org/officeDocument/2006/relationships/settings" Target="settings.xml"/><Relationship Id="rId9" Type="http://schemas.openxmlformats.org/officeDocument/2006/relationships/hyperlink" Target="http://www.efteruddannelse.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0DD8-F03F-4E65-98F6-20B42E65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1367</Words>
  <Characters>8629</Characters>
  <Application>Microsoft Office Word</Application>
  <DocSecurity>0</DocSecurity>
  <Lines>269</Lines>
  <Paragraphs>77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Mørch Sørensen</dc:creator>
  <cp:keywords/>
  <dc:description/>
  <cp:lastModifiedBy>Asbjørn Mikkel Søndergaard Thorup</cp:lastModifiedBy>
  <cp:revision>4</cp:revision>
  <cp:lastPrinted>2019-12-18T10:19:00Z</cp:lastPrinted>
  <dcterms:created xsi:type="dcterms:W3CDTF">2021-12-13T13:03:00Z</dcterms:created>
  <dcterms:modified xsi:type="dcterms:W3CDTF">2021-12-13T13:05:00Z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